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FA0B" w14:textId="77777777" w:rsidR="002F4F59" w:rsidRPr="00752249" w:rsidRDefault="002F4F59" w:rsidP="002F4F59">
      <w:pPr>
        <w:jc w:val="center"/>
        <w:rPr>
          <w:rFonts w:asciiTheme="minorHAnsi" w:hAnsiTheme="minorHAnsi" w:cstheme="minorBidi"/>
          <w:b/>
          <w:bCs/>
        </w:rPr>
      </w:pPr>
      <w:r w:rsidRPr="00752249">
        <w:rPr>
          <w:rFonts w:asciiTheme="minorHAnsi" w:hAnsiTheme="minorHAnsi" w:cstheme="minorBidi"/>
          <w:b/>
          <w:bCs/>
        </w:rPr>
        <w:t>House of Worship Tours</w:t>
      </w:r>
    </w:p>
    <w:p w14:paraId="4BC829D3" w14:textId="77777777" w:rsidR="002F4F59" w:rsidRPr="00752249" w:rsidRDefault="002F4F59" w:rsidP="002F4F59">
      <w:pPr>
        <w:tabs>
          <w:tab w:val="center" w:pos="4680"/>
          <w:tab w:val="left" w:pos="7312"/>
          <w:tab w:val="right" w:pos="9360"/>
        </w:tabs>
        <w:jc w:val="center"/>
        <w:rPr>
          <w:rFonts w:asciiTheme="minorHAnsi" w:hAnsiTheme="minorHAnsi" w:cstheme="minorBidi"/>
          <w:b/>
          <w:bCs/>
          <w:i/>
          <w:iCs/>
        </w:rPr>
      </w:pPr>
      <w:r w:rsidRPr="00752249">
        <w:rPr>
          <w:rFonts w:asciiTheme="minorHAnsi" w:hAnsiTheme="minorHAnsi" w:cstheme="minorBidi"/>
          <w:b/>
          <w:bCs/>
          <w:i/>
          <w:iCs/>
        </w:rPr>
        <w:t>Journey to Egypt, Jordan, and Israel</w:t>
      </w:r>
    </w:p>
    <w:p w14:paraId="76C75D76" w14:textId="77777777" w:rsidR="006B4DC4" w:rsidRPr="00752249" w:rsidRDefault="006B4DC4" w:rsidP="006B4DC4">
      <w:pPr>
        <w:jc w:val="center"/>
        <w:rPr>
          <w:rFonts w:asciiTheme="minorHAnsi" w:hAnsiTheme="minorHAnsi" w:cstheme="minorBidi"/>
          <w:b/>
          <w:bCs/>
        </w:rPr>
      </w:pPr>
      <w:r w:rsidRPr="00752249">
        <w:rPr>
          <w:rFonts w:asciiTheme="minorHAnsi" w:hAnsiTheme="minorHAnsi" w:cstheme="minorBidi"/>
          <w:b/>
          <w:bCs/>
        </w:rPr>
        <w:t xml:space="preserve">Led by Rabbi Steve Einstein, </w:t>
      </w:r>
      <w:proofErr w:type="spellStart"/>
      <w:r w:rsidRPr="00752249">
        <w:rPr>
          <w:rFonts w:asciiTheme="minorHAnsi" w:hAnsiTheme="minorHAnsi" w:cstheme="minorBidi"/>
          <w:b/>
          <w:bCs/>
        </w:rPr>
        <w:t>Essraa</w:t>
      </w:r>
      <w:proofErr w:type="spellEnd"/>
      <w:r w:rsidRPr="00752249">
        <w:rPr>
          <w:rFonts w:asciiTheme="minorHAnsi" w:hAnsiTheme="minorHAnsi" w:cstheme="minorBidi"/>
          <w:b/>
          <w:bCs/>
        </w:rPr>
        <w:t xml:space="preserve"> </w:t>
      </w:r>
      <w:proofErr w:type="spellStart"/>
      <w:r w:rsidRPr="00752249">
        <w:rPr>
          <w:rFonts w:asciiTheme="minorHAnsi" w:hAnsiTheme="minorHAnsi" w:cstheme="minorBidi"/>
          <w:b/>
          <w:bCs/>
        </w:rPr>
        <w:t>Nawar</w:t>
      </w:r>
      <w:proofErr w:type="spellEnd"/>
      <w:r w:rsidRPr="00752249">
        <w:rPr>
          <w:rFonts w:asciiTheme="minorHAnsi" w:hAnsiTheme="minorHAnsi" w:cstheme="minorBidi"/>
          <w:b/>
          <w:bCs/>
        </w:rPr>
        <w:t xml:space="preserve"> and Rev. James Pike</w:t>
      </w:r>
    </w:p>
    <w:p w14:paraId="7050EA48" w14:textId="55B1CBAD" w:rsidR="002F4F59" w:rsidRPr="00BC6B24" w:rsidRDefault="00355990" w:rsidP="007E7909">
      <w:pPr>
        <w:jc w:val="center"/>
        <w:rPr>
          <w:rFonts w:asciiTheme="minorHAnsi" w:hAnsiTheme="minorHAnsi" w:cstheme="minorBidi"/>
          <w:i/>
          <w:iCs/>
        </w:rPr>
      </w:pPr>
      <w:r>
        <w:rPr>
          <w:rFonts w:asciiTheme="minorHAnsi" w:hAnsiTheme="minorHAnsi" w:cstheme="minorBidi"/>
          <w:i/>
          <w:iCs/>
        </w:rPr>
        <w:t xml:space="preserve">February </w:t>
      </w:r>
      <w:r w:rsidR="00EE5242">
        <w:rPr>
          <w:rFonts w:asciiTheme="minorHAnsi" w:hAnsiTheme="minorHAnsi" w:cstheme="minorBidi"/>
          <w:i/>
          <w:iCs/>
        </w:rPr>
        <w:t>12-26</w:t>
      </w:r>
      <w:r w:rsidR="00A70F43">
        <w:rPr>
          <w:rFonts w:asciiTheme="minorHAnsi" w:hAnsiTheme="minorHAnsi" w:cstheme="minorBidi"/>
          <w:i/>
          <w:iCs/>
        </w:rPr>
        <w:t>, 202</w:t>
      </w:r>
      <w:r w:rsidR="00EE5242">
        <w:rPr>
          <w:rFonts w:asciiTheme="minorHAnsi" w:hAnsiTheme="minorHAnsi" w:cstheme="minorBidi"/>
          <w:i/>
          <w:iCs/>
        </w:rPr>
        <w:t>3</w:t>
      </w:r>
    </w:p>
    <w:p w14:paraId="6B38B880"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7A0AF983" w14:textId="77777777" w:rsidR="00297FAB" w:rsidRPr="00297FAB" w:rsidRDefault="00297FAB" w:rsidP="00297FAB">
      <w:pPr>
        <w:tabs>
          <w:tab w:val="left" w:pos="530"/>
        </w:tabs>
        <w:ind w:right="2"/>
        <w:rPr>
          <w:rFonts w:asciiTheme="minorHAnsi" w:hAnsiTheme="minorHAnsi" w:cs="Calibri"/>
          <w:i/>
          <w:iCs/>
          <w:sz w:val="4"/>
          <w:szCs w:val="4"/>
        </w:rPr>
      </w:pPr>
    </w:p>
    <w:p w14:paraId="12130FE7" w14:textId="378483C5" w:rsidR="000D6BDC" w:rsidRPr="00E63F2D" w:rsidRDefault="00EE5242" w:rsidP="00C877D5">
      <w:pPr>
        <w:jc w:val="right"/>
        <w:rPr>
          <w:rFonts w:ascii="Calibri" w:hAnsi="Calibri" w:cs="Calibri"/>
          <w:sz w:val="20"/>
          <w:szCs w:val="20"/>
        </w:rPr>
      </w:pPr>
      <w:r>
        <w:rPr>
          <w:rFonts w:ascii="Calibri" w:hAnsi="Calibri" w:cs="Calibri"/>
          <w:sz w:val="20"/>
          <w:szCs w:val="20"/>
        </w:rPr>
        <w:t xml:space="preserve">April </w:t>
      </w:r>
      <w:r w:rsidR="00F012F5">
        <w:rPr>
          <w:rFonts w:ascii="Calibri" w:hAnsi="Calibri" w:cs="Calibri"/>
          <w:sz w:val="20"/>
          <w:szCs w:val="20"/>
        </w:rPr>
        <w:t>19</w:t>
      </w:r>
      <w:r>
        <w:rPr>
          <w:rFonts w:ascii="Calibri" w:hAnsi="Calibri" w:cs="Calibri"/>
          <w:sz w:val="20"/>
          <w:szCs w:val="20"/>
        </w:rPr>
        <w:t>, 2022</w:t>
      </w:r>
    </w:p>
    <w:p w14:paraId="0055C765" w14:textId="261D67CD" w:rsidR="00355990" w:rsidRPr="00752249" w:rsidRDefault="00355990" w:rsidP="00CA16FC">
      <w:pPr>
        <w:jc w:val="center"/>
        <w:rPr>
          <w:rFonts w:ascii="Calibri" w:hAnsi="Calibri"/>
          <w:b/>
          <w:bCs/>
          <w:color w:val="FF0000"/>
          <w:lang w:val="en-GB"/>
        </w:rPr>
      </w:pPr>
      <w:r w:rsidRPr="00752249">
        <w:rPr>
          <w:rFonts w:ascii="Calibri" w:hAnsi="Calibri"/>
          <w:b/>
          <w:bCs/>
          <w:lang w:val="en-GB"/>
        </w:rPr>
        <w:t>Land Package Price Per Person:</w:t>
      </w:r>
      <w:r w:rsidR="00EE5C0E" w:rsidRPr="00752249">
        <w:rPr>
          <w:rFonts w:ascii="Calibri" w:hAnsi="Calibri"/>
          <w:b/>
          <w:bCs/>
          <w:lang w:val="en-GB"/>
        </w:rPr>
        <w:t xml:space="preserve">  </w:t>
      </w:r>
      <w:r w:rsidRPr="00752249">
        <w:rPr>
          <w:rFonts w:ascii="Calibri" w:hAnsi="Calibri"/>
          <w:b/>
          <w:bCs/>
          <w:lang w:val="en-GB"/>
        </w:rPr>
        <w:t>$</w:t>
      </w:r>
      <w:r w:rsidR="00EE5242" w:rsidRPr="00752249">
        <w:rPr>
          <w:rFonts w:ascii="Calibri" w:hAnsi="Calibri"/>
          <w:b/>
          <w:bCs/>
          <w:lang w:val="en-GB"/>
        </w:rPr>
        <w:t>4</w:t>
      </w:r>
      <w:r w:rsidR="00881B45" w:rsidRPr="00752249">
        <w:rPr>
          <w:rFonts w:ascii="Calibri" w:hAnsi="Calibri"/>
          <w:b/>
          <w:bCs/>
          <w:lang w:val="en-GB"/>
        </w:rPr>
        <w:t>833</w:t>
      </w:r>
    </w:p>
    <w:p w14:paraId="09761295" w14:textId="1D028FD5" w:rsidR="001E052B" w:rsidRPr="00752249" w:rsidRDefault="001E052B" w:rsidP="00CA16FC">
      <w:pPr>
        <w:jc w:val="center"/>
        <w:rPr>
          <w:rFonts w:ascii="Calibri" w:hAnsi="Calibri"/>
          <w:lang w:val="en-GB"/>
        </w:rPr>
      </w:pPr>
      <w:r w:rsidRPr="00752249">
        <w:rPr>
          <w:rFonts w:ascii="Calibri" w:hAnsi="Calibri"/>
          <w:b/>
          <w:bCs/>
          <w:lang w:val="en-GB"/>
        </w:rPr>
        <w:t>Group Flight</w:t>
      </w:r>
      <w:r w:rsidR="00EE5242" w:rsidRPr="00752249">
        <w:rPr>
          <w:rFonts w:ascii="Calibri" w:hAnsi="Calibri"/>
          <w:b/>
          <w:bCs/>
          <w:lang w:val="en-GB"/>
        </w:rPr>
        <w:t>s</w:t>
      </w:r>
      <w:r w:rsidRPr="00752249">
        <w:rPr>
          <w:rFonts w:ascii="Calibri" w:hAnsi="Calibri"/>
          <w:b/>
          <w:bCs/>
          <w:lang w:val="en-GB"/>
        </w:rPr>
        <w:t xml:space="preserve"> (International) $</w:t>
      </w:r>
      <w:r w:rsidR="00EE5242" w:rsidRPr="00752249">
        <w:rPr>
          <w:rFonts w:ascii="Calibri" w:hAnsi="Calibri"/>
          <w:b/>
          <w:bCs/>
          <w:lang w:val="en-GB"/>
        </w:rPr>
        <w:t>1998</w:t>
      </w:r>
    </w:p>
    <w:p w14:paraId="75CF2330" w14:textId="24639723" w:rsidR="00355990" w:rsidRPr="004158DA" w:rsidRDefault="00355990" w:rsidP="00BC3C68">
      <w:pPr>
        <w:pStyle w:val="ListParagraph"/>
        <w:numPr>
          <w:ilvl w:val="0"/>
          <w:numId w:val="17"/>
        </w:numPr>
        <w:bidi w:val="0"/>
        <w:jc w:val="both"/>
        <w:rPr>
          <w:rFonts w:ascii="Calibri" w:hAnsi="Calibri"/>
          <w:sz w:val="20"/>
          <w:szCs w:val="20"/>
          <w:lang w:val="en-GB"/>
        </w:rPr>
      </w:pPr>
      <w:r w:rsidRPr="004158DA">
        <w:rPr>
          <w:rFonts w:ascii="Calibri" w:hAnsi="Calibri"/>
          <w:sz w:val="20"/>
          <w:szCs w:val="20"/>
          <w:lang w:val="en-GB"/>
        </w:rPr>
        <w:t xml:space="preserve">In double occupancy hotel </w:t>
      </w:r>
      <w:proofErr w:type="gramStart"/>
      <w:r w:rsidRPr="004158DA">
        <w:rPr>
          <w:rFonts w:ascii="Calibri" w:hAnsi="Calibri"/>
          <w:sz w:val="20"/>
          <w:szCs w:val="20"/>
          <w:lang w:val="en-GB"/>
        </w:rPr>
        <w:t>accommodations;</w:t>
      </w:r>
      <w:proofErr w:type="gramEnd"/>
      <w:r w:rsidRPr="004158DA">
        <w:rPr>
          <w:rFonts w:ascii="Calibri" w:hAnsi="Calibri"/>
          <w:sz w:val="20"/>
          <w:szCs w:val="20"/>
          <w:lang w:val="en-GB"/>
        </w:rPr>
        <w:t xml:space="preserve"> based on a minimum of </w:t>
      </w:r>
      <w:r w:rsidR="00F012F5">
        <w:rPr>
          <w:rFonts w:ascii="Calibri" w:hAnsi="Calibri"/>
          <w:sz w:val="20"/>
          <w:szCs w:val="20"/>
          <w:lang w:val="en-GB"/>
        </w:rPr>
        <w:t>33</w:t>
      </w:r>
      <w:r w:rsidR="00EE5242">
        <w:rPr>
          <w:rFonts w:ascii="Calibri" w:hAnsi="Calibri"/>
          <w:sz w:val="20"/>
          <w:szCs w:val="20"/>
          <w:lang w:val="en-GB"/>
        </w:rPr>
        <w:t xml:space="preserve"> </w:t>
      </w:r>
      <w:r w:rsidR="00BC3C68">
        <w:rPr>
          <w:rFonts w:ascii="Calibri" w:hAnsi="Calibri"/>
          <w:sz w:val="20"/>
          <w:szCs w:val="20"/>
          <w:lang w:val="en-GB"/>
        </w:rPr>
        <w:t>participants</w:t>
      </w:r>
      <w:r w:rsidRPr="004158DA">
        <w:rPr>
          <w:rFonts w:ascii="Calibri" w:hAnsi="Calibri"/>
          <w:sz w:val="20"/>
          <w:szCs w:val="20"/>
          <w:lang w:val="en-GB"/>
        </w:rPr>
        <w:t xml:space="preserve">. </w:t>
      </w:r>
    </w:p>
    <w:p w14:paraId="2ACAB5F5" w14:textId="0939D698" w:rsidR="000D6BDC" w:rsidRPr="004158DA" w:rsidRDefault="000D6BDC" w:rsidP="00BC3C68">
      <w:pPr>
        <w:pStyle w:val="ListParagraph"/>
        <w:numPr>
          <w:ilvl w:val="0"/>
          <w:numId w:val="17"/>
        </w:numPr>
        <w:bidi w:val="0"/>
        <w:jc w:val="both"/>
        <w:rPr>
          <w:rFonts w:ascii="Calibri" w:hAnsi="Calibri"/>
          <w:sz w:val="20"/>
          <w:szCs w:val="20"/>
          <w:lang w:val="en-GB"/>
        </w:rPr>
      </w:pPr>
      <w:r w:rsidRPr="004158DA">
        <w:rPr>
          <w:rFonts w:ascii="Calibri" w:hAnsi="Calibri"/>
          <w:sz w:val="20"/>
          <w:szCs w:val="20"/>
          <w:lang w:val="en-GB"/>
        </w:rPr>
        <w:t xml:space="preserve">If there will be </w:t>
      </w:r>
      <w:r w:rsidR="003A3DC0" w:rsidRPr="004158DA">
        <w:rPr>
          <w:rFonts w:ascii="Calibri" w:hAnsi="Calibri"/>
          <w:sz w:val="20"/>
          <w:szCs w:val="20"/>
          <w:lang w:val="en-GB"/>
        </w:rPr>
        <w:t>fewer</w:t>
      </w:r>
      <w:r w:rsidRPr="004158DA">
        <w:rPr>
          <w:rFonts w:ascii="Calibri" w:hAnsi="Calibri"/>
          <w:sz w:val="20"/>
          <w:szCs w:val="20"/>
          <w:lang w:val="en-GB"/>
        </w:rPr>
        <w:t xml:space="preserve"> than </w:t>
      </w:r>
      <w:r w:rsidR="00F012F5">
        <w:rPr>
          <w:rFonts w:ascii="Calibri" w:hAnsi="Calibri"/>
          <w:sz w:val="20"/>
          <w:szCs w:val="20"/>
          <w:lang w:val="en-GB"/>
        </w:rPr>
        <w:t>33</w:t>
      </w:r>
      <w:r w:rsidR="00EE5242">
        <w:rPr>
          <w:rFonts w:ascii="Calibri" w:hAnsi="Calibri"/>
          <w:sz w:val="20"/>
          <w:szCs w:val="20"/>
          <w:lang w:val="en-GB"/>
        </w:rPr>
        <w:t xml:space="preserve"> </w:t>
      </w:r>
      <w:r w:rsidRPr="004158DA">
        <w:rPr>
          <w:rFonts w:ascii="Calibri" w:hAnsi="Calibri"/>
          <w:sz w:val="20"/>
          <w:szCs w:val="20"/>
          <w:lang w:val="en-GB"/>
        </w:rPr>
        <w:t>participants, the price per person will increase.</w:t>
      </w:r>
    </w:p>
    <w:p w14:paraId="3DB33BAA" w14:textId="77777777" w:rsidR="000D6BDC" w:rsidRPr="00802C23"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2004C36C" w14:textId="77777777" w:rsidR="00144666" w:rsidRPr="00802C23" w:rsidRDefault="00144666" w:rsidP="000D6BDC">
      <w:pPr>
        <w:tabs>
          <w:tab w:val="left" w:pos="360"/>
        </w:tabs>
        <w:jc w:val="both"/>
        <w:rPr>
          <w:rFonts w:ascii="Calibri" w:hAnsi="Calibri"/>
          <w:i/>
          <w:iCs/>
          <w:sz w:val="6"/>
          <w:szCs w:val="6"/>
          <w:lang w:val="en-GB" w:eastAsia="he-IL"/>
        </w:rPr>
      </w:pPr>
    </w:p>
    <w:p w14:paraId="71C9D7D4" w14:textId="77777777" w:rsidR="000D6BDC" w:rsidRPr="00515208" w:rsidRDefault="000D6BDC" w:rsidP="000D6BDC">
      <w:pPr>
        <w:tabs>
          <w:tab w:val="left" w:pos="360"/>
        </w:tabs>
        <w:jc w:val="both"/>
        <w:rPr>
          <w:rFonts w:ascii="Calibri" w:hAnsi="Calibri"/>
          <w:b/>
          <w:bCs/>
          <w:color w:val="000000"/>
          <w:sz w:val="23"/>
          <w:szCs w:val="23"/>
        </w:rPr>
      </w:pPr>
      <w:r w:rsidRPr="007C138C">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0D6BDC" w:rsidRPr="00515208" w14:paraId="3A0F589F" w14:textId="77777777" w:rsidTr="00B31F24">
        <w:tc>
          <w:tcPr>
            <w:tcW w:w="2070" w:type="dxa"/>
            <w:shd w:val="clear" w:color="auto" w:fill="BFBFBF" w:themeFill="background1" w:themeFillShade="BF"/>
          </w:tcPr>
          <w:p w14:paraId="6769D8CC" w14:textId="77777777" w:rsidR="000D6BDC" w:rsidRPr="00B31F24" w:rsidRDefault="000D6BDC" w:rsidP="00F74173">
            <w:pPr>
              <w:tabs>
                <w:tab w:val="left" w:pos="360"/>
              </w:tabs>
              <w:jc w:val="both"/>
              <w:rPr>
                <w:rFonts w:ascii="Calibri" w:hAnsi="Calibri"/>
                <w:b/>
                <w:bCs/>
                <w:sz w:val="23"/>
                <w:szCs w:val="23"/>
                <w:lang w:val="en-GB"/>
              </w:rPr>
            </w:pPr>
            <w:r w:rsidRPr="00B31F24">
              <w:rPr>
                <w:rFonts w:ascii="Calibri" w:hAnsi="Calibri"/>
                <w:b/>
                <w:bCs/>
                <w:sz w:val="23"/>
                <w:szCs w:val="23"/>
                <w:lang w:val="en-GB"/>
              </w:rPr>
              <w:t>Option</w:t>
            </w:r>
          </w:p>
        </w:tc>
        <w:tc>
          <w:tcPr>
            <w:tcW w:w="6390" w:type="dxa"/>
            <w:shd w:val="clear" w:color="auto" w:fill="BFBFBF" w:themeFill="background1" w:themeFillShade="BF"/>
          </w:tcPr>
          <w:p w14:paraId="62AF02D1" w14:textId="77777777" w:rsidR="000D6BDC" w:rsidRPr="00B31F24" w:rsidRDefault="000D6BDC" w:rsidP="00F74173">
            <w:pPr>
              <w:jc w:val="both"/>
              <w:rPr>
                <w:rFonts w:ascii="Calibri" w:hAnsi="Calibri"/>
                <w:b/>
                <w:bCs/>
                <w:sz w:val="23"/>
                <w:szCs w:val="23"/>
                <w:lang w:val="en-GB"/>
              </w:rPr>
            </w:pPr>
            <w:r w:rsidRPr="00B31F24">
              <w:rPr>
                <w:rFonts w:ascii="Calibri" w:hAnsi="Calibri"/>
                <w:b/>
                <w:bCs/>
                <w:sz w:val="23"/>
                <w:szCs w:val="23"/>
                <w:lang w:val="en-GB"/>
              </w:rPr>
              <w:t>What is it?</w:t>
            </w:r>
          </w:p>
        </w:tc>
        <w:tc>
          <w:tcPr>
            <w:tcW w:w="1980" w:type="dxa"/>
            <w:shd w:val="clear" w:color="auto" w:fill="BFBFBF" w:themeFill="background1" w:themeFillShade="BF"/>
          </w:tcPr>
          <w:p w14:paraId="6F0BFDAA" w14:textId="77777777" w:rsidR="000D6BDC" w:rsidRPr="00B31F24" w:rsidRDefault="006A28C3" w:rsidP="00F74173">
            <w:pPr>
              <w:jc w:val="both"/>
              <w:rPr>
                <w:rFonts w:ascii="Calibri" w:hAnsi="Calibri"/>
                <w:b/>
                <w:bCs/>
                <w:sz w:val="23"/>
                <w:szCs w:val="23"/>
                <w:lang w:val="en-GB"/>
              </w:rPr>
            </w:pPr>
            <w:r>
              <w:rPr>
                <w:rFonts w:ascii="Calibri" w:hAnsi="Calibri"/>
                <w:b/>
                <w:bCs/>
                <w:sz w:val="23"/>
                <w:szCs w:val="23"/>
                <w:lang w:val="en-GB"/>
              </w:rPr>
              <w:t>Add/Deduct</w:t>
            </w:r>
          </w:p>
        </w:tc>
      </w:tr>
      <w:tr w:rsidR="000D6BDC" w:rsidRPr="007C138C" w14:paraId="120D4AE5" w14:textId="77777777" w:rsidTr="00B31F24">
        <w:tc>
          <w:tcPr>
            <w:tcW w:w="2070" w:type="dxa"/>
          </w:tcPr>
          <w:p w14:paraId="79C79AF5" w14:textId="77777777" w:rsidR="000D6BDC" w:rsidRPr="007C138C" w:rsidRDefault="000D6BDC" w:rsidP="00F74173">
            <w:pPr>
              <w:tabs>
                <w:tab w:val="left" w:pos="360"/>
              </w:tabs>
              <w:rPr>
                <w:rFonts w:ascii="Calibri" w:hAnsi="Calibri"/>
                <w:color w:val="000000"/>
                <w:sz w:val="20"/>
                <w:szCs w:val="20"/>
              </w:rPr>
            </w:pPr>
            <w:r w:rsidRPr="007C138C">
              <w:rPr>
                <w:rFonts w:ascii="Calibri" w:hAnsi="Calibri"/>
                <w:sz w:val="20"/>
                <w:szCs w:val="20"/>
                <w:lang w:val="en-GB"/>
              </w:rPr>
              <w:t xml:space="preserve">Single Occupancy </w:t>
            </w:r>
          </w:p>
        </w:tc>
        <w:tc>
          <w:tcPr>
            <w:tcW w:w="6390" w:type="dxa"/>
          </w:tcPr>
          <w:p w14:paraId="7990A8FA" w14:textId="77777777" w:rsidR="000D6BDC" w:rsidRPr="007C138C" w:rsidRDefault="000D6BDC" w:rsidP="00F74173">
            <w:pPr>
              <w:rPr>
                <w:rFonts w:ascii="Calibri" w:hAnsi="Calibri"/>
                <w:sz w:val="20"/>
                <w:szCs w:val="20"/>
                <w:lang w:val="en-GB"/>
              </w:rPr>
            </w:pPr>
            <w:r w:rsidRPr="007C138C">
              <w:rPr>
                <w:rFonts w:ascii="Calibri" w:hAnsi="Calibri"/>
                <w:sz w:val="20"/>
                <w:szCs w:val="20"/>
                <w:lang w:val="en-GB"/>
              </w:rPr>
              <w:t>One person per hotel room</w:t>
            </w:r>
            <w:r w:rsidR="001F21F1">
              <w:rPr>
                <w:rFonts w:ascii="Calibri" w:hAnsi="Calibri"/>
                <w:sz w:val="20"/>
                <w:szCs w:val="20"/>
                <w:lang w:val="en-GB"/>
              </w:rPr>
              <w:t xml:space="preserve"> </w:t>
            </w:r>
            <w:r w:rsidR="001F21F1" w:rsidRPr="007C138C">
              <w:rPr>
                <w:rFonts w:ascii="Calibri" w:hAnsi="Calibri"/>
                <w:i/>
                <w:iCs/>
                <w:sz w:val="20"/>
                <w:szCs w:val="20"/>
                <w:lang w:val="en-GB"/>
              </w:rPr>
              <w:t>(limited availability)</w:t>
            </w:r>
          </w:p>
        </w:tc>
        <w:tc>
          <w:tcPr>
            <w:tcW w:w="1980" w:type="dxa"/>
          </w:tcPr>
          <w:p w14:paraId="3DAF8850" w14:textId="7B2EFEEE" w:rsidR="000D6BDC" w:rsidRPr="007C138C" w:rsidRDefault="000D6BDC" w:rsidP="00BD3F13">
            <w:pPr>
              <w:rPr>
                <w:rFonts w:ascii="Calibri" w:hAnsi="Calibri"/>
                <w:sz w:val="20"/>
                <w:szCs w:val="20"/>
              </w:rPr>
            </w:pPr>
            <w:r w:rsidRPr="006B2A54">
              <w:rPr>
                <w:rFonts w:ascii="Calibri" w:hAnsi="Calibri"/>
                <w:b/>
                <w:bCs/>
                <w:sz w:val="20"/>
                <w:szCs w:val="20"/>
                <w:lang w:val="en-GB"/>
              </w:rPr>
              <w:t>Add</w:t>
            </w:r>
            <w:r w:rsidRPr="006B2A54">
              <w:rPr>
                <w:rFonts w:ascii="Calibri" w:hAnsi="Calibri"/>
                <w:sz w:val="20"/>
                <w:szCs w:val="20"/>
                <w:lang w:val="en-GB"/>
              </w:rPr>
              <w:t xml:space="preserve"> </w:t>
            </w:r>
            <w:r w:rsidR="00381F38" w:rsidRPr="006B2A54">
              <w:rPr>
                <w:rFonts w:ascii="Calibri" w:hAnsi="Calibri"/>
                <w:sz w:val="20"/>
                <w:szCs w:val="20"/>
                <w:lang w:val="en-GB"/>
              </w:rPr>
              <w:t xml:space="preserve">      </w:t>
            </w:r>
            <w:r w:rsidRPr="006B2A54">
              <w:rPr>
                <w:rFonts w:ascii="Calibri" w:hAnsi="Calibri"/>
                <w:sz w:val="20"/>
                <w:szCs w:val="20"/>
                <w:lang w:val="en-GB"/>
              </w:rPr>
              <w:t>$</w:t>
            </w:r>
            <w:r w:rsidR="00EE5242">
              <w:rPr>
                <w:rFonts w:ascii="Calibri" w:hAnsi="Calibri"/>
                <w:sz w:val="20"/>
                <w:szCs w:val="20"/>
                <w:lang w:val="en-GB"/>
              </w:rPr>
              <w:t>900</w:t>
            </w:r>
            <w:r w:rsidRPr="007962C7">
              <w:rPr>
                <w:rFonts w:ascii="Calibri" w:hAnsi="Calibri"/>
                <w:sz w:val="20"/>
                <w:szCs w:val="20"/>
                <w:lang w:val="en-GB"/>
              </w:rPr>
              <w:t xml:space="preserve"> </w:t>
            </w:r>
          </w:p>
        </w:tc>
      </w:tr>
      <w:tr w:rsidR="000D6BDC" w:rsidRPr="007C138C" w14:paraId="6134F584" w14:textId="77777777" w:rsidTr="00B31F24">
        <w:tc>
          <w:tcPr>
            <w:tcW w:w="2070" w:type="dxa"/>
          </w:tcPr>
          <w:p w14:paraId="22FEE0E6" w14:textId="77777777" w:rsidR="000D6BDC" w:rsidRPr="00EE5C0E" w:rsidRDefault="000D6BDC" w:rsidP="00F74173">
            <w:pPr>
              <w:rPr>
                <w:rFonts w:ascii="Calibri" w:hAnsi="Calibri"/>
                <w:sz w:val="20"/>
                <w:szCs w:val="20"/>
                <w:lang w:val="en-GB"/>
              </w:rPr>
            </w:pPr>
            <w:r w:rsidRPr="00EE5C0E">
              <w:rPr>
                <w:rFonts w:ascii="Calibri" w:hAnsi="Calibri"/>
                <w:sz w:val="20"/>
                <w:szCs w:val="20"/>
                <w:lang w:val="en-GB"/>
              </w:rPr>
              <w:t>Land Only</w:t>
            </w:r>
          </w:p>
        </w:tc>
        <w:tc>
          <w:tcPr>
            <w:tcW w:w="6390" w:type="dxa"/>
          </w:tcPr>
          <w:p w14:paraId="2706A9C1" w14:textId="77777777" w:rsidR="000D6BDC" w:rsidRPr="00EE5C0E" w:rsidRDefault="000D6BDC" w:rsidP="00297FAB">
            <w:pPr>
              <w:rPr>
                <w:rFonts w:ascii="Calibri" w:hAnsi="Calibri"/>
                <w:i/>
                <w:iCs/>
                <w:sz w:val="20"/>
                <w:szCs w:val="20"/>
                <w:lang w:val="en-GB"/>
              </w:rPr>
            </w:pPr>
            <w:r w:rsidRPr="00EE5C0E">
              <w:rPr>
                <w:rFonts w:ascii="Calibri" w:hAnsi="Calibri"/>
                <w:sz w:val="20"/>
                <w:szCs w:val="20"/>
                <w:lang w:val="en-GB"/>
              </w:rPr>
              <w:t>I</w:t>
            </w:r>
            <w:proofErr w:type="spellStart"/>
            <w:r w:rsidRPr="00EE5C0E">
              <w:rPr>
                <w:rFonts w:ascii="Calibri" w:hAnsi="Calibri"/>
                <w:sz w:val="20"/>
                <w:szCs w:val="20"/>
              </w:rPr>
              <w:t>f</w:t>
            </w:r>
            <w:proofErr w:type="spellEnd"/>
            <w:r w:rsidRPr="00EE5C0E">
              <w:rPr>
                <w:rFonts w:ascii="Calibri" w:hAnsi="Calibri"/>
                <w:sz w:val="20"/>
                <w:szCs w:val="20"/>
              </w:rPr>
              <w:t xml:space="preserve"> you would like to arrange the </w:t>
            </w:r>
            <w:r w:rsidR="002F4F59" w:rsidRPr="00EE5C0E">
              <w:rPr>
                <w:rFonts w:ascii="Calibri" w:hAnsi="Calibri"/>
                <w:b/>
                <w:bCs/>
                <w:sz w:val="20"/>
                <w:szCs w:val="20"/>
              </w:rPr>
              <w:t xml:space="preserve">International </w:t>
            </w:r>
            <w:r w:rsidRPr="00EE5C0E">
              <w:rPr>
                <w:rFonts w:ascii="Calibri" w:hAnsi="Calibri"/>
                <w:b/>
                <w:bCs/>
                <w:sz w:val="20"/>
                <w:szCs w:val="20"/>
              </w:rPr>
              <w:t>flights</w:t>
            </w:r>
            <w:r w:rsidRPr="00EE5C0E">
              <w:rPr>
                <w:rFonts w:ascii="Calibri" w:hAnsi="Calibri"/>
                <w:sz w:val="20"/>
                <w:szCs w:val="20"/>
              </w:rPr>
              <w:t xml:space="preserve"> on your own, please regi</w:t>
            </w:r>
            <w:r w:rsidR="00381F38" w:rsidRPr="00EE5C0E">
              <w:rPr>
                <w:rFonts w:ascii="Calibri" w:hAnsi="Calibri"/>
                <w:sz w:val="20"/>
                <w:szCs w:val="20"/>
              </w:rPr>
              <w:t>ster for the trip as "land only”.</w:t>
            </w:r>
            <w:r w:rsidR="00297FAB" w:rsidRPr="00EE5C0E">
              <w:rPr>
                <w:rFonts w:ascii="Calibri" w:hAnsi="Calibri"/>
                <w:sz w:val="20"/>
                <w:szCs w:val="20"/>
              </w:rPr>
              <w:t xml:space="preserve"> </w:t>
            </w:r>
            <w:r w:rsidRPr="00EE5C0E">
              <w:rPr>
                <w:rFonts w:ascii="Calibri" w:hAnsi="Calibri"/>
                <w:b/>
                <w:bCs/>
                <w:i/>
                <w:iCs/>
                <w:sz w:val="20"/>
                <w:szCs w:val="20"/>
                <w:lang w:val="en-GB"/>
              </w:rPr>
              <w:t>Please note:</w:t>
            </w:r>
            <w:r w:rsidRPr="00EE5C0E">
              <w:rPr>
                <w:rFonts w:ascii="Calibri" w:hAnsi="Calibri"/>
                <w:sz w:val="20"/>
                <w:szCs w:val="20"/>
                <w:lang w:val="en-GB"/>
              </w:rPr>
              <w:t xml:space="preserve"> </w:t>
            </w:r>
            <w:r w:rsidRPr="00EE5C0E">
              <w:rPr>
                <w:rFonts w:ascii="Calibri" w:hAnsi="Calibri"/>
                <w:i/>
                <w:iCs/>
                <w:sz w:val="20"/>
                <w:szCs w:val="20"/>
                <w:lang w:val="en-GB"/>
              </w:rPr>
              <w:t xml:space="preserve">If your flights arrive in </w:t>
            </w:r>
            <w:r w:rsidR="002F4F59" w:rsidRPr="00EE5C0E">
              <w:rPr>
                <w:rFonts w:ascii="Calibri" w:hAnsi="Calibri"/>
                <w:i/>
                <w:iCs/>
                <w:sz w:val="20"/>
                <w:szCs w:val="20"/>
                <w:lang w:val="en-GB"/>
              </w:rPr>
              <w:t xml:space="preserve">Egypt </w:t>
            </w:r>
            <w:r w:rsidRPr="00EE5C0E">
              <w:rPr>
                <w:rFonts w:ascii="Calibri" w:hAnsi="Calibri"/>
                <w:i/>
                <w:iCs/>
                <w:sz w:val="20"/>
                <w:szCs w:val="20"/>
                <w:lang w:val="en-GB"/>
              </w:rPr>
              <w:t>or depart from Israel at times</w:t>
            </w:r>
            <w:r w:rsidRPr="00EE5C0E">
              <w:rPr>
                <w:rFonts w:ascii="Calibri" w:hAnsi="Calibri"/>
                <w:b/>
                <w:bCs/>
                <w:i/>
                <w:iCs/>
                <w:sz w:val="20"/>
                <w:szCs w:val="20"/>
                <w:lang w:val="en-GB"/>
              </w:rPr>
              <w:t xml:space="preserve"> </w:t>
            </w:r>
            <w:r w:rsidRPr="00EE5C0E">
              <w:rPr>
                <w:rFonts w:ascii="Calibri" w:hAnsi="Calibri"/>
                <w:i/>
                <w:iCs/>
                <w:sz w:val="20"/>
                <w:szCs w:val="20"/>
                <w:lang w:val="en-GB"/>
              </w:rPr>
              <w:t>other than the group flights, you will be responsible for the cost of your airport transportation in Israel.</w:t>
            </w:r>
          </w:p>
          <w:p w14:paraId="45AB0E8E" w14:textId="0F7C0F8E" w:rsidR="002F4F59" w:rsidRPr="00EE5C0E" w:rsidRDefault="002F4F59" w:rsidP="00297FAB">
            <w:pPr>
              <w:rPr>
                <w:rFonts w:ascii="Calibri" w:hAnsi="Calibri"/>
                <w:sz w:val="20"/>
                <w:szCs w:val="20"/>
              </w:rPr>
            </w:pPr>
            <w:r w:rsidRPr="00EE5C0E">
              <w:rPr>
                <w:rFonts w:ascii="Calibri" w:hAnsi="Calibri"/>
                <w:sz w:val="20"/>
                <w:szCs w:val="20"/>
                <w:lang w:val="en-GB"/>
              </w:rPr>
              <w:t xml:space="preserve">The flight from Egypt to Jordan on </w:t>
            </w:r>
            <w:r w:rsidR="00A70F43" w:rsidRPr="00EE5C0E">
              <w:rPr>
                <w:rFonts w:ascii="Calibri" w:hAnsi="Calibri"/>
                <w:sz w:val="20"/>
                <w:szCs w:val="20"/>
                <w:lang w:val="en-GB"/>
              </w:rPr>
              <w:t>Egypt Air</w:t>
            </w:r>
            <w:r w:rsidRPr="00EE5C0E">
              <w:rPr>
                <w:rFonts w:ascii="Calibri" w:hAnsi="Calibri"/>
                <w:sz w:val="20"/>
                <w:szCs w:val="20"/>
                <w:lang w:val="en-GB"/>
              </w:rPr>
              <w:t xml:space="preserve"> is included in the “land package”.</w:t>
            </w:r>
          </w:p>
        </w:tc>
        <w:tc>
          <w:tcPr>
            <w:tcW w:w="1980" w:type="dxa"/>
          </w:tcPr>
          <w:p w14:paraId="75BCA5E3" w14:textId="77777777" w:rsidR="000D6BDC" w:rsidRPr="001E052B" w:rsidRDefault="000D6BDC" w:rsidP="00EE5C0E">
            <w:pPr>
              <w:tabs>
                <w:tab w:val="left" w:pos="360"/>
              </w:tabs>
              <w:rPr>
                <w:rFonts w:ascii="Calibri" w:hAnsi="Calibri"/>
                <w:b/>
                <w:bCs/>
                <w:color w:val="FF0000"/>
                <w:sz w:val="20"/>
                <w:szCs w:val="20"/>
                <w:lang w:val="en-GB"/>
              </w:rPr>
            </w:pPr>
          </w:p>
        </w:tc>
      </w:tr>
    </w:tbl>
    <w:p w14:paraId="47BBB320" w14:textId="77777777" w:rsidR="000D6BDC" w:rsidRPr="00877446" w:rsidRDefault="000D6BDC" w:rsidP="000D6BDC">
      <w:pPr>
        <w:rPr>
          <w:b/>
          <w:bCs/>
          <w:sz w:val="8"/>
          <w:szCs w:val="8"/>
          <w:lang w:val="en-GB"/>
        </w:rPr>
      </w:pPr>
      <w:r w:rsidRPr="007C138C">
        <w:rPr>
          <w:b/>
          <w:bCs/>
        </w:rPr>
        <w:t xml:space="preserve">  </w:t>
      </w:r>
    </w:p>
    <w:p w14:paraId="7F9CB5F7" w14:textId="77777777" w:rsidR="00EF38E8" w:rsidRDefault="00EF38E8" w:rsidP="00EF38E8">
      <w:pPr>
        <w:widowControl w:val="0"/>
        <w:tabs>
          <w:tab w:val="left" w:pos="90"/>
          <w:tab w:val="left" w:pos="360"/>
        </w:tabs>
        <w:spacing w:before="16"/>
        <w:jc w:val="both"/>
        <w:rPr>
          <w:rFonts w:ascii="Calibri" w:eastAsia="Calibri" w:hAnsi="Calibri" w:cs="Calibri"/>
          <w:i/>
          <w:color w:val="000000"/>
        </w:rPr>
      </w:pPr>
      <w:r>
        <w:rPr>
          <w:rFonts w:ascii="Calibri" w:eastAsia="Calibri" w:hAnsi="Calibri" w:cs="Calibri"/>
          <w:b/>
          <w:color w:val="000000"/>
        </w:rPr>
        <w:t xml:space="preserve">Deposit Schedule </w:t>
      </w:r>
      <w:r>
        <w:rPr>
          <w:rFonts w:ascii="Calibri" w:eastAsia="Calibri" w:hAnsi="Calibri" w:cs="Calibri"/>
          <w:i/>
          <w:color w:val="000000"/>
        </w:rPr>
        <w:t xml:space="preserve">  </w:t>
      </w:r>
    </w:p>
    <w:tbl>
      <w:tblPr>
        <w:tblW w:w="837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6210"/>
      </w:tblGrid>
      <w:tr w:rsidR="00EF38E8" w14:paraId="6756BD81" w14:textId="77777777" w:rsidTr="00A07270">
        <w:tc>
          <w:tcPr>
            <w:tcW w:w="2160" w:type="dxa"/>
            <w:shd w:val="clear" w:color="auto" w:fill="BFBFBF"/>
          </w:tcPr>
          <w:p w14:paraId="39FDCA41" w14:textId="31D96288" w:rsidR="00EF38E8" w:rsidRPr="00F957DE" w:rsidRDefault="00F965AA"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sidRPr="00F957DE">
              <w:rPr>
                <w:rFonts w:ascii="Calibri" w:eastAsia="Calibri" w:hAnsi="Calibri" w:cs="Calibri"/>
                <w:sz w:val="23"/>
                <w:szCs w:val="23"/>
              </w:rPr>
              <w:t xml:space="preserve">July </w:t>
            </w:r>
            <w:r w:rsidR="00F957DE" w:rsidRPr="00F957DE">
              <w:rPr>
                <w:rFonts w:ascii="Calibri" w:eastAsia="Calibri" w:hAnsi="Calibri" w:cs="Calibri"/>
                <w:sz w:val="23"/>
                <w:szCs w:val="23"/>
              </w:rPr>
              <w:t>1</w:t>
            </w:r>
            <w:r w:rsidRPr="00F957DE">
              <w:rPr>
                <w:rFonts w:ascii="Calibri" w:eastAsia="Calibri" w:hAnsi="Calibri" w:cs="Calibri"/>
                <w:sz w:val="23"/>
                <w:szCs w:val="23"/>
              </w:rPr>
              <w:t>, 202</w:t>
            </w:r>
            <w:r w:rsidR="00F957DE" w:rsidRPr="00F957DE">
              <w:rPr>
                <w:rFonts w:ascii="Calibri" w:eastAsia="Calibri" w:hAnsi="Calibri" w:cs="Calibri"/>
                <w:sz w:val="23"/>
                <w:szCs w:val="23"/>
              </w:rPr>
              <w:t>2</w:t>
            </w:r>
          </w:p>
        </w:tc>
        <w:tc>
          <w:tcPr>
            <w:tcW w:w="6210" w:type="dxa"/>
          </w:tcPr>
          <w:p w14:paraId="5844ED76" w14:textId="77777777"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 xml:space="preserve">Deposit of $500 per participant </w:t>
            </w:r>
            <w:r>
              <w:rPr>
                <w:rFonts w:ascii="Calibri" w:eastAsia="Calibri" w:hAnsi="Calibri" w:cs="Calibri"/>
                <w:i/>
                <w:sz w:val="20"/>
                <w:szCs w:val="20"/>
              </w:rPr>
              <w:t>(applied to total payment)</w:t>
            </w:r>
          </w:p>
        </w:tc>
      </w:tr>
      <w:tr w:rsidR="00EF38E8" w14:paraId="14FB075D" w14:textId="77777777" w:rsidTr="00A07270">
        <w:tc>
          <w:tcPr>
            <w:tcW w:w="2160" w:type="dxa"/>
            <w:shd w:val="clear" w:color="auto" w:fill="BFBFBF"/>
          </w:tcPr>
          <w:p w14:paraId="05B0DE73" w14:textId="40D05D64" w:rsidR="00EF38E8" w:rsidRPr="00F957DE" w:rsidRDefault="00F965AA" w:rsidP="00A07270">
            <w:pPr>
              <w:rPr>
                <w:rFonts w:ascii="Calibri" w:eastAsia="Calibri" w:hAnsi="Calibri" w:cs="Calibri"/>
                <w:sz w:val="23"/>
                <w:szCs w:val="23"/>
              </w:rPr>
            </w:pPr>
            <w:r w:rsidRPr="00F957DE">
              <w:rPr>
                <w:rFonts w:ascii="Calibri" w:eastAsia="Calibri" w:hAnsi="Calibri" w:cs="Calibri"/>
                <w:sz w:val="23"/>
                <w:szCs w:val="23"/>
              </w:rPr>
              <w:t xml:space="preserve">September </w:t>
            </w:r>
            <w:r w:rsidR="00F957DE" w:rsidRPr="00F957DE">
              <w:rPr>
                <w:rFonts w:ascii="Calibri" w:eastAsia="Calibri" w:hAnsi="Calibri" w:cs="Calibri"/>
                <w:sz w:val="23"/>
                <w:szCs w:val="23"/>
              </w:rPr>
              <w:t>23</w:t>
            </w:r>
            <w:r w:rsidRPr="00F957DE">
              <w:rPr>
                <w:rFonts w:ascii="Calibri" w:eastAsia="Calibri" w:hAnsi="Calibri" w:cs="Calibri"/>
                <w:sz w:val="23"/>
                <w:szCs w:val="23"/>
              </w:rPr>
              <w:t>, 202</w:t>
            </w:r>
            <w:r w:rsidR="00F957DE" w:rsidRPr="00F957DE">
              <w:rPr>
                <w:rFonts w:ascii="Calibri" w:eastAsia="Calibri" w:hAnsi="Calibri" w:cs="Calibri"/>
                <w:sz w:val="23"/>
                <w:szCs w:val="23"/>
              </w:rPr>
              <w:t>2</w:t>
            </w:r>
          </w:p>
        </w:tc>
        <w:tc>
          <w:tcPr>
            <w:tcW w:w="6210" w:type="dxa"/>
          </w:tcPr>
          <w:p w14:paraId="6D529A6C" w14:textId="77777777"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50% payment per participant</w:t>
            </w:r>
          </w:p>
        </w:tc>
      </w:tr>
      <w:tr w:rsidR="00EF38E8" w14:paraId="330DC644" w14:textId="77777777" w:rsidTr="00A07270">
        <w:tc>
          <w:tcPr>
            <w:tcW w:w="2160" w:type="dxa"/>
            <w:shd w:val="clear" w:color="auto" w:fill="BFBFBF"/>
          </w:tcPr>
          <w:p w14:paraId="7D564470" w14:textId="516824DC" w:rsidR="00EF38E8" w:rsidRPr="00F957DE" w:rsidRDefault="00F965AA" w:rsidP="00A07270">
            <w:pPr>
              <w:widowControl w:val="0"/>
              <w:tabs>
                <w:tab w:val="left" w:pos="90"/>
                <w:tab w:val="left" w:pos="360"/>
                <w:tab w:val="left" w:pos="2010"/>
                <w:tab w:val="left" w:pos="3175"/>
                <w:tab w:val="left" w:pos="5370"/>
                <w:tab w:val="left" w:pos="6441"/>
                <w:tab w:val="left" w:pos="8910"/>
              </w:tabs>
              <w:jc w:val="both"/>
            </w:pPr>
            <w:r w:rsidRPr="00F957DE">
              <w:rPr>
                <w:rFonts w:ascii="Calibri" w:eastAsia="Calibri" w:hAnsi="Calibri" w:cs="Calibri"/>
                <w:sz w:val="23"/>
                <w:szCs w:val="23"/>
              </w:rPr>
              <w:t xml:space="preserve">December </w:t>
            </w:r>
            <w:r w:rsidR="00F957DE" w:rsidRPr="00F957DE">
              <w:rPr>
                <w:rFonts w:ascii="Calibri" w:eastAsia="Calibri" w:hAnsi="Calibri" w:cs="Calibri"/>
                <w:sz w:val="23"/>
                <w:szCs w:val="23"/>
              </w:rPr>
              <w:t>5</w:t>
            </w:r>
            <w:r w:rsidRPr="00F957DE">
              <w:rPr>
                <w:rFonts w:ascii="Calibri" w:eastAsia="Calibri" w:hAnsi="Calibri" w:cs="Calibri"/>
                <w:sz w:val="23"/>
                <w:szCs w:val="23"/>
              </w:rPr>
              <w:t>, 202</w:t>
            </w:r>
            <w:r w:rsidR="00F957DE" w:rsidRPr="00F957DE">
              <w:rPr>
                <w:rFonts w:ascii="Calibri" w:eastAsia="Calibri" w:hAnsi="Calibri" w:cs="Calibri"/>
                <w:sz w:val="23"/>
                <w:szCs w:val="23"/>
              </w:rPr>
              <w:t>2</w:t>
            </w:r>
          </w:p>
        </w:tc>
        <w:tc>
          <w:tcPr>
            <w:tcW w:w="6210" w:type="dxa"/>
          </w:tcPr>
          <w:p w14:paraId="718C6BBB" w14:textId="5C34F256"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Payment due in full</w:t>
            </w:r>
          </w:p>
        </w:tc>
      </w:tr>
    </w:tbl>
    <w:p w14:paraId="327BF6BF" w14:textId="77777777" w:rsidR="00EF38E8" w:rsidRDefault="00EF38E8" w:rsidP="00EF38E8">
      <w:pPr>
        <w:widowControl w:val="0"/>
        <w:tabs>
          <w:tab w:val="left" w:pos="90"/>
          <w:tab w:val="left" w:pos="360"/>
        </w:tabs>
        <w:jc w:val="both"/>
        <w:rPr>
          <w:rFonts w:ascii="Calibri" w:eastAsia="Calibri" w:hAnsi="Calibri" w:cs="Calibri"/>
          <w:b/>
          <w:color w:val="FF0000"/>
          <w:sz w:val="4"/>
          <w:szCs w:val="4"/>
        </w:rPr>
      </w:pPr>
      <w:r>
        <w:rPr>
          <w:rFonts w:ascii="Calibri" w:eastAsia="Calibri" w:hAnsi="Calibri" w:cs="Calibri"/>
          <w:color w:val="FF0000"/>
        </w:rPr>
        <w:t xml:space="preserve">   </w:t>
      </w:r>
      <w:r>
        <w:rPr>
          <w:rFonts w:ascii="Calibri" w:eastAsia="Calibri" w:hAnsi="Calibri" w:cs="Calibri"/>
          <w:b/>
          <w:color w:val="FF0000"/>
        </w:rPr>
        <w:t xml:space="preserve"> </w:t>
      </w:r>
    </w:p>
    <w:p w14:paraId="4FC463A2" w14:textId="77C1B9EB" w:rsidR="00EF38E8" w:rsidRDefault="00EF38E8" w:rsidP="001661DE">
      <w:pPr>
        <w:widowControl w:val="0"/>
        <w:tabs>
          <w:tab w:val="left" w:pos="90"/>
          <w:tab w:val="left" w:pos="360"/>
        </w:tabs>
        <w:jc w:val="both"/>
        <w:rPr>
          <w:rFonts w:ascii="Calibri" w:eastAsia="Calibri" w:hAnsi="Calibri" w:cs="Calibri"/>
          <w:b/>
          <w:color w:val="000000"/>
        </w:rPr>
      </w:pPr>
      <w:r>
        <w:rPr>
          <w:rFonts w:ascii="Calibri" w:eastAsia="Calibri" w:hAnsi="Calibri" w:cs="Calibri"/>
          <w:b/>
        </w:rPr>
        <w:t xml:space="preserve">Refund Schedule </w:t>
      </w:r>
      <w:r>
        <w:rPr>
          <w:rFonts w:ascii="Calibri" w:eastAsia="Calibri" w:hAnsi="Calibri" w:cs="Calibri"/>
          <w:sz w:val="20"/>
          <w:szCs w:val="20"/>
        </w:rPr>
        <w:t>For cancellation or non-participation for any reason</w:t>
      </w:r>
      <w:r w:rsidR="00723394">
        <w:rPr>
          <w:rFonts w:ascii="Calibri" w:eastAsia="Calibri" w:hAnsi="Calibri" w:cs="Calibri"/>
          <w:sz w:val="20"/>
          <w:szCs w:val="20"/>
        </w:rPr>
        <w:t xml:space="preserve">.  </w:t>
      </w:r>
      <w:r>
        <w:rPr>
          <w:rFonts w:ascii="Calibri" w:eastAsia="Calibri" w:hAnsi="Calibri" w:cs="Calibri"/>
          <w:sz w:val="20"/>
          <w:szCs w:val="20"/>
        </w:rPr>
        <w:t>Refunds for cancellations will be granted less any processing fee or credit card fees (about 3% of your total payment if your trip payment to Keshet/EEII was made via credit card).</w:t>
      </w:r>
    </w:p>
    <w:p w14:paraId="3C2F2973" w14:textId="77777777" w:rsidR="00EF38E8" w:rsidRDefault="00EF38E8" w:rsidP="00EF38E8">
      <w:pPr>
        <w:widowControl w:val="0"/>
        <w:tabs>
          <w:tab w:val="left" w:pos="90"/>
          <w:tab w:val="left" w:pos="360"/>
        </w:tabs>
        <w:jc w:val="both"/>
        <w:rPr>
          <w:rFonts w:ascii="Calibri" w:eastAsia="Calibri" w:hAnsi="Calibri" w:cs="Calibri"/>
          <w:sz w:val="20"/>
          <w:szCs w:val="20"/>
        </w:rPr>
      </w:pPr>
    </w:p>
    <w:tbl>
      <w:tblPr>
        <w:tblW w:w="787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5715"/>
      </w:tblGrid>
      <w:tr w:rsidR="00EF38E8" w14:paraId="2E243A44" w14:textId="77777777" w:rsidTr="00A07270">
        <w:tc>
          <w:tcPr>
            <w:tcW w:w="2160" w:type="dxa"/>
            <w:tcBorders>
              <w:top w:val="single" w:sz="4" w:space="0" w:color="000000"/>
              <w:left w:val="single" w:sz="4" w:space="0" w:color="000000"/>
              <w:bottom w:val="single" w:sz="4" w:space="0" w:color="000000"/>
              <w:right w:val="single" w:sz="4" w:space="0" w:color="000000"/>
            </w:tcBorders>
            <w:shd w:val="clear" w:color="auto" w:fill="BFBFBF"/>
          </w:tcPr>
          <w:p w14:paraId="7855F452" w14:textId="77777777"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b/>
                <w:sz w:val="23"/>
                <w:szCs w:val="23"/>
              </w:rPr>
            </w:pPr>
            <w:r>
              <w:rPr>
                <w:rFonts w:ascii="Calibri" w:eastAsia="Calibri" w:hAnsi="Calibri" w:cs="Calibri"/>
                <w:b/>
                <w:sz w:val="23"/>
                <w:szCs w:val="23"/>
              </w:rPr>
              <w:t>Cancellation after</w:t>
            </w:r>
          </w:p>
        </w:tc>
        <w:tc>
          <w:tcPr>
            <w:tcW w:w="5715" w:type="dxa"/>
            <w:tcBorders>
              <w:top w:val="single" w:sz="4" w:space="0" w:color="000000"/>
              <w:left w:val="single" w:sz="4" w:space="0" w:color="000000"/>
              <w:bottom w:val="single" w:sz="4" w:space="0" w:color="000000"/>
              <w:right w:val="single" w:sz="4" w:space="0" w:color="000000"/>
            </w:tcBorders>
          </w:tcPr>
          <w:p w14:paraId="148ADBF0" w14:textId="77777777"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b/>
                <w:sz w:val="23"/>
                <w:szCs w:val="23"/>
              </w:rPr>
            </w:pPr>
            <w:r>
              <w:rPr>
                <w:rFonts w:ascii="Calibri" w:eastAsia="Calibri" w:hAnsi="Calibri" w:cs="Calibri"/>
                <w:b/>
                <w:sz w:val="23"/>
                <w:szCs w:val="23"/>
              </w:rPr>
              <w:t>Refund</w:t>
            </w:r>
          </w:p>
        </w:tc>
      </w:tr>
      <w:tr w:rsidR="00F957DE" w14:paraId="236FAD8B" w14:textId="77777777" w:rsidTr="00A07270">
        <w:tc>
          <w:tcPr>
            <w:tcW w:w="2160" w:type="dxa"/>
            <w:tcBorders>
              <w:top w:val="single" w:sz="4" w:space="0" w:color="000000"/>
              <w:left w:val="single" w:sz="4" w:space="0" w:color="000000"/>
              <w:bottom w:val="single" w:sz="4" w:space="0" w:color="000000"/>
              <w:right w:val="single" w:sz="4" w:space="0" w:color="000000"/>
            </w:tcBorders>
            <w:shd w:val="clear" w:color="auto" w:fill="BFBFBF"/>
          </w:tcPr>
          <w:p w14:paraId="3EDBFF65" w14:textId="2914D784" w:rsidR="00F957DE" w:rsidRPr="00723394" w:rsidRDefault="00F957DE" w:rsidP="00F957DE">
            <w:pPr>
              <w:widowControl w:val="0"/>
              <w:tabs>
                <w:tab w:val="left" w:pos="90"/>
                <w:tab w:val="left" w:pos="360"/>
                <w:tab w:val="left" w:pos="2010"/>
                <w:tab w:val="left" w:pos="3175"/>
                <w:tab w:val="left" w:pos="5370"/>
                <w:tab w:val="left" w:pos="6441"/>
                <w:tab w:val="left" w:pos="8910"/>
              </w:tabs>
              <w:jc w:val="both"/>
              <w:rPr>
                <w:rFonts w:ascii="Calibri" w:eastAsia="Calibri" w:hAnsi="Calibri" w:cs="Calibri"/>
                <w:color w:val="FF0000"/>
                <w:sz w:val="23"/>
                <w:szCs w:val="23"/>
              </w:rPr>
            </w:pPr>
            <w:r w:rsidRPr="00F957DE">
              <w:rPr>
                <w:rFonts w:ascii="Calibri" w:eastAsia="Calibri" w:hAnsi="Calibri" w:cs="Calibri"/>
                <w:sz w:val="23"/>
                <w:szCs w:val="23"/>
              </w:rPr>
              <w:t>July 1, 2022</w:t>
            </w:r>
          </w:p>
        </w:tc>
        <w:tc>
          <w:tcPr>
            <w:tcW w:w="5715" w:type="dxa"/>
            <w:tcBorders>
              <w:top w:val="single" w:sz="4" w:space="0" w:color="000000"/>
              <w:left w:val="single" w:sz="4" w:space="0" w:color="000000"/>
              <w:bottom w:val="single" w:sz="4" w:space="0" w:color="000000"/>
              <w:right w:val="single" w:sz="4" w:space="0" w:color="000000"/>
            </w:tcBorders>
          </w:tcPr>
          <w:p w14:paraId="18E1A47A" w14:textId="77777777" w:rsidR="00F957DE" w:rsidRDefault="00F957DE" w:rsidP="00F957DE">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Full refund less $250 per person</w:t>
            </w:r>
          </w:p>
        </w:tc>
      </w:tr>
      <w:tr w:rsidR="00F957DE" w14:paraId="622ECB15" w14:textId="77777777" w:rsidTr="00A07270">
        <w:tc>
          <w:tcPr>
            <w:tcW w:w="2160" w:type="dxa"/>
            <w:tcBorders>
              <w:top w:val="single" w:sz="4" w:space="0" w:color="000000"/>
              <w:left w:val="single" w:sz="4" w:space="0" w:color="000000"/>
              <w:bottom w:val="single" w:sz="4" w:space="0" w:color="000000"/>
              <w:right w:val="single" w:sz="4" w:space="0" w:color="000000"/>
            </w:tcBorders>
            <w:shd w:val="clear" w:color="auto" w:fill="BFBFBF"/>
          </w:tcPr>
          <w:p w14:paraId="0E618371" w14:textId="59CD2E63" w:rsidR="00F957DE" w:rsidRPr="00723394" w:rsidRDefault="00F957DE" w:rsidP="00F957DE">
            <w:pPr>
              <w:rPr>
                <w:color w:val="FF0000"/>
              </w:rPr>
            </w:pPr>
            <w:r w:rsidRPr="00F957DE">
              <w:rPr>
                <w:rFonts w:ascii="Calibri" w:eastAsia="Calibri" w:hAnsi="Calibri" w:cs="Calibri"/>
                <w:sz w:val="23"/>
                <w:szCs w:val="23"/>
              </w:rPr>
              <w:t>September 23, 2022</w:t>
            </w:r>
          </w:p>
        </w:tc>
        <w:tc>
          <w:tcPr>
            <w:tcW w:w="5715" w:type="dxa"/>
            <w:tcBorders>
              <w:top w:val="single" w:sz="4" w:space="0" w:color="000000"/>
              <w:left w:val="single" w:sz="4" w:space="0" w:color="000000"/>
              <w:bottom w:val="single" w:sz="4" w:space="0" w:color="000000"/>
              <w:right w:val="single" w:sz="4" w:space="0" w:color="000000"/>
            </w:tcBorders>
          </w:tcPr>
          <w:p w14:paraId="4DFC46A3" w14:textId="71932B1A" w:rsidR="00F957DE" w:rsidRDefault="00F957DE" w:rsidP="00F957DE">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Full refund less $</w:t>
            </w:r>
            <w:r w:rsidRPr="00F957DE">
              <w:rPr>
                <w:rFonts w:ascii="Calibri" w:eastAsia="Calibri" w:hAnsi="Calibri" w:cs="Calibri"/>
                <w:sz w:val="23"/>
                <w:szCs w:val="23"/>
              </w:rPr>
              <w:t xml:space="preserve">1800 </w:t>
            </w:r>
            <w:r>
              <w:rPr>
                <w:rFonts w:ascii="Calibri" w:eastAsia="Calibri" w:hAnsi="Calibri" w:cs="Calibri"/>
                <w:sz w:val="23"/>
                <w:szCs w:val="23"/>
              </w:rPr>
              <w:t>per person</w:t>
            </w:r>
          </w:p>
        </w:tc>
      </w:tr>
      <w:tr w:rsidR="00F957DE" w14:paraId="6AB7D07C" w14:textId="77777777" w:rsidTr="00A07270">
        <w:tc>
          <w:tcPr>
            <w:tcW w:w="2160" w:type="dxa"/>
            <w:tcBorders>
              <w:top w:val="single" w:sz="4" w:space="0" w:color="000000"/>
              <w:left w:val="single" w:sz="4" w:space="0" w:color="000000"/>
              <w:bottom w:val="single" w:sz="4" w:space="0" w:color="000000"/>
              <w:right w:val="single" w:sz="4" w:space="0" w:color="000000"/>
            </w:tcBorders>
            <w:shd w:val="clear" w:color="auto" w:fill="BFBFBF"/>
          </w:tcPr>
          <w:p w14:paraId="3831C5BD" w14:textId="614BAA19" w:rsidR="00F957DE" w:rsidRPr="00723394" w:rsidRDefault="00F957DE" w:rsidP="00F957DE">
            <w:pPr>
              <w:rPr>
                <w:rFonts w:ascii="Calibri" w:eastAsia="Calibri" w:hAnsi="Calibri" w:cs="Calibri"/>
                <w:color w:val="FF0000"/>
                <w:sz w:val="23"/>
                <w:szCs w:val="23"/>
              </w:rPr>
            </w:pPr>
            <w:r w:rsidRPr="00F957DE">
              <w:rPr>
                <w:rFonts w:ascii="Calibri" w:eastAsia="Calibri" w:hAnsi="Calibri" w:cs="Calibri"/>
                <w:sz w:val="23"/>
                <w:szCs w:val="23"/>
              </w:rPr>
              <w:t>December 5, 2022</w:t>
            </w:r>
          </w:p>
        </w:tc>
        <w:tc>
          <w:tcPr>
            <w:tcW w:w="5715" w:type="dxa"/>
            <w:tcBorders>
              <w:top w:val="single" w:sz="4" w:space="0" w:color="000000"/>
              <w:left w:val="single" w:sz="4" w:space="0" w:color="000000"/>
              <w:bottom w:val="single" w:sz="4" w:space="0" w:color="000000"/>
              <w:right w:val="single" w:sz="4" w:space="0" w:color="000000"/>
            </w:tcBorders>
          </w:tcPr>
          <w:p w14:paraId="687BA6B8" w14:textId="7476D75A" w:rsidR="00F957DE" w:rsidRDefault="00F957DE" w:rsidP="00F957DE">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Full refund less $</w:t>
            </w:r>
            <w:r w:rsidR="00642D43" w:rsidRPr="00642D43">
              <w:rPr>
                <w:rFonts w:ascii="Calibri" w:eastAsia="Calibri" w:hAnsi="Calibri" w:cs="Calibri"/>
                <w:sz w:val="23"/>
                <w:szCs w:val="23"/>
              </w:rPr>
              <w:t>44</w:t>
            </w:r>
            <w:r w:rsidRPr="00642D43">
              <w:rPr>
                <w:rFonts w:ascii="Calibri" w:eastAsia="Calibri" w:hAnsi="Calibri" w:cs="Calibri"/>
                <w:sz w:val="23"/>
                <w:szCs w:val="23"/>
              </w:rPr>
              <w:t xml:space="preserve">00 </w:t>
            </w:r>
            <w:r>
              <w:rPr>
                <w:rFonts w:ascii="Calibri" w:eastAsia="Calibri" w:hAnsi="Calibri" w:cs="Calibri"/>
                <w:sz w:val="23"/>
                <w:szCs w:val="23"/>
              </w:rPr>
              <w:t>per person</w:t>
            </w:r>
          </w:p>
        </w:tc>
      </w:tr>
      <w:tr w:rsidR="00EF38E8" w14:paraId="4798C406" w14:textId="77777777" w:rsidTr="00A07270">
        <w:tc>
          <w:tcPr>
            <w:tcW w:w="2160" w:type="dxa"/>
            <w:tcBorders>
              <w:top w:val="single" w:sz="4" w:space="0" w:color="000000"/>
              <w:left w:val="single" w:sz="4" w:space="0" w:color="000000"/>
              <w:bottom w:val="single" w:sz="4" w:space="0" w:color="000000"/>
              <w:right w:val="single" w:sz="4" w:space="0" w:color="000000"/>
            </w:tcBorders>
            <w:shd w:val="clear" w:color="auto" w:fill="BFBFBF"/>
          </w:tcPr>
          <w:p w14:paraId="28C6179D" w14:textId="031740CA" w:rsidR="00EF38E8" w:rsidRPr="00F957DE" w:rsidRDefault="00F965AA"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highlight w:val="yellow"/>
              </w:rPr>
            </w:pPr>
            <w:r w:rsidRPr="00F957DE">
              <w:rPr>
                <w:rFonts w:ascii="Calibri" w:eastAsia="Calibri" w:hAnsi="Calibri" w:cs="Calibri"/>
                <w:sz w:val="23"/>
                <w:szCs w:val="23"/>
              </w:rPr>
              <w:t xml:space="preserve">January </w:t>
            </w:r>
            <w:r w:rsidR="00F957DE">
              <w:rPr>
                <w:rFonts w:ascii="Calibri" w:eastAsia="Calibri" w:hAnsi="Calibri" w:cs="Calibri"/>
                <w:sz w:val="23"/>
                <w:szCs w:val="23"/>
              </w:rPr>
              <w:t>15</w:t>
            </w:r>
            <w:r w:rsidRPr="00F957DE">
              <w:rPr>
                <w:rFonts w:ascii="Calibri" w:eastAsia="Calibri" w:hAnsi="Calibri" w:cs="Calibri"/>
                <w:sz w:val="23"/>
                <w:szCs w:val="23"/>
              </w:rPr>
              <w:t>, 202</w:t>
            </w:r>
            <w:r w:rsidR="00F957DE" w:rsidRPr="00F957DE">
              <w:rPr>
                <w:rFonts w:ascii="Calibri" w:eastAsia="Calibri" w:hAnsi="Calibri" w:cs="Calibri"/>
                <w:sz w:val="23"/>
                <w:szCs w:val="23"/>
              </w:rPr>
              <w:t>3</w:t>
            </w:r>
          </w:p>
        </w:tc>
        <w:tc>
          <w:tcPr>
            <w:tcW w:w="5715" w:type="dxa"/>
            <w:tcBorders>
              <w:top w:val="single" w:sz="4" w:space="0" w:color="000000"/>
              <w:left w:val="single" w:sz="4" w:space="0" w:color="000000"/>
              <w:bottom w:val="single" w:sz="4" w:space="0" w:color="000000"/>
              <w:right w:val="single" w:sz="4" w:space="0" w:color="000000"/>
            </w:tcBorders>
          </w:tcPr>
          <w:p w14:paraId="5284B175" w14:textId="77777777" w:rsidR="00EF38E8" w:rsidRDefault="00EF38E8" w:rsidP="00A07270">
            <w:pPr>
              <w:widowControl w:val="0"/>
              <w:tabs>
                <w:tab w:val="left" w:pos="90"/>
                <w:tab w:val="left" w:pos="360"/>
                <w:tab w:val="left" w:pos="2010"/>
                <w:tab w:val="left" w:pos="3175"/>
                <w:tab w:val="left" w:pos="5370"/>
                <w:tab w:val="left" w:pos="6441"/>
                <w:tab w:val="left" w:pos="8910"/>
              </w:tabs>
              <w:jc w:val="both"/>
              <w:rPr>
                <w:rFonts w:ascii="Calibri" w:eastAsia="Calibri" w:hAnsi="Calibri" w:cs="Calibri"/>
                <w:sz w:val="23"/>
                <w:szCs w:val="23"/>
              </w:rPr>
            </w:pPr>
            <w:r>
              <w:rPr>
                <w:rFonts w:ascii="Calibri" w:eastAsia="Calibri" w:hAnsi="Calibri" w:cs="Calibri"/>
                <w:sz w:val="23"/>
                <w:szCs w:val="23"/>
              </w:rPr>
              <w:t>No Refund</w:t>
            </w:r>
          </w:p>
        </w:tc>
      </w:tr>
    </w:tbl>
    <w:p w14:paraId="4AA4F0F2" w14:textId="77777777" w:rsidR="00EF38E8" w:rsidRDefault="00EF38E8" w:rsidP="00EF38E8">
      <w:pPr>
        <w:widowControl w:val="0"/>
        <w:tabs>
          <w:tab w:val="left" w:pos="90"/>
          <w:tab w:val="left" w:pos="360"/>
        </w:tabs>
        <w:jc w:val="both"/>
        <w:rPr>
          <w:rFonts w:ascii="Calibri" w:eastAsia="Calibri" w:hAnsi="Calibri" w:cs="Calibri"/>
          <w:sz w:val="20"/>
          <w:szCs w:val="20"/>
        </w:rPr>
      </w:pPr>
    </w:p>
    <w:p w14:paraId="7936CF78" w14:textId="1AC10F2F" w:rsidR="00524063" w:rsidRPr="00752249" w:rsidRDefault="00524063" w:rsidP="00EF38E8">
      <w:pPr>
        <w:widowControl w:val="0"/>
        <w:tabs>
          <w:tab w:val="left" w:pos="90"/>
          <w:tab w:val="left" w:pos="360"/>
        </w:tabs>
        <w:jc w:val="both"/>
        <w:rPr>
          <w:rFonts w:ascii="Calibri" w:eastAsia="Calibri" w:hAnsi="Calibri" w:cs="Calibri"/>
          <w:sz w:val="20"/>
          <w:szCs w:val="20"/>
        </w:rPr>
      </w:pPr>
      <w:r w:rsidRPr="00752249">
        <w:rPr>
          <w:rFonts w:ascii="Calibri" w:eastAsia="Calibri" w:hAnsi="Calibri" w:cs="Calibri"/>
          <w:sz w:val="20"/>
          <w:szCs w:val="20"/>
        </w:rPr>
        <w:t xml:space="preserve">The refund schedule applies to new payments only. For participants rolling over funds from previous tours, the original refund schedule of their tour will apply. </w:t>
      </w:r>
    </w:p>
    <w:p w14:paraId="491657E5" w14:textId="22B8D0F4" w:rsidR="00524063" w:rsidRDefault="00A62836" w:rsidP="00752249">
      <w:pPr>
        <w:widowControl w:val="0"/>
        <w:tabs>
          <w:tab w:val="left" w:pos="90"/>
          <w:tab w:val="left" w:pos="360"/>
        </w:tabs>
        <w:jc w:val="both"/>
        <w:rPr>
          <w:rFonts w:ascii="Calibri" w:eastAsia="Calibri" w:hAnsi="Calibri" w:cs="Calibri"/>
          <w:sz w:val="20"/>
          <w:szCs w:val="20"/>
        </w:rPr>
      </w:pPr>
      <w:r w:rsidRPr="00752249">
        <w:rPr>
          <w:rFonts w:ascii="Calibri" w:eastAsia="Calibri" w:hAnsi="Calibri" w:cs="Calibri"/>
          <w:sz w:val="20"/>
          <w:szCs w:val="20"/>
        </w:rPr>
        <w:t>In a case that the</w:t>
      </w:r>
      <w:r w:rsidR="00524063" w:rsidRPr="00752249">
        <w:rPr>
          <w:rFonts w:ascii="Calibri" w:eastAsia="Calibri" w:hAnsi="Calibri" w:cs="Calibri"/>
          <w:sz w:val="20"/>
          <w:szCs w:val="20"/>
        </w:rPr>
        <w:t xml:space="preserve"> group or its representatives decide to cancel or postpone the group trip or if the trip is canceled due to circumstances not under the control of Keshet, after the 50% payment date, the refund schedule</w:t>
      </w:r>
      <w:r w:rsidRPr="00752249">
        <w:rPr>
          <w:rFonts w:ascii="Calibri" w:eastAsia="Calibri" w:hAnsi="Calibri" w:cs="Calibri"/>
          <w:sz w:val="20"/>
          <w:szCs w:val="20"/>
        </w:rPr>
        <w:t>s</w:t>
      </w:r>
      <w:r w:rsidR="00524063" w:rsidRPr="00752249">
        <w:rPr>
          <w:rFonts w:ascii="Calibri" w:eastAsia="Calibri" w:hAnsi="Calibri" w:cs="Calibri"/>
          <w:sz w:val="20"/>
          <w:szCs w:val="20"/>
        </w:rPr>
        <w:t xml:space="preserve"> above will apply</w:t>
      </w:r>
      <w:r w:rsidR="00752249" w:rsidRPr="00752249">
        <w:rPr>
          <w:rFonts w:ascii="Calibri" w:eastAsia="Calibri" w:hAnsi="Calibri" w:cs="Calibri"/>
          <w:sz w:val="20"/>
          <w:szCs w:val="20"/>
        </w:rPr>
        <w:t>.</w:t>
      </w:r>
    </w:p>
    <w:p w14:paraId="24A9432D" w14:textId="77777777" w:rsidR="00144666" w:rsidRPr="00877446" w:rsidRDefault="00144666" w:rsidP="000D6BDC">
      <w:pPr>
        <w:widowControl w:val="0"/>
        <w:tabs>
          <w:tab w:val="left" w:pos="90"/>
          <w:tab w:val="left" w:pos="360"/>
        </w:tabs>
        <w:autoSpaceDE w:val="0"/>
        <w:autoSpaceDN w:val="0"/>
        <w:adjustRightInd w:val="0"/>
        <w:jc w:val="both"/>
        <w:rPr>
          <w:rFonts w:ascii="Calibri" w:hAnsi="Calibri"/>
          <w:b/>
          <w:bCs/>
          <w:color w:val="000000"/>
          <w:sz w:val="8"/>
          <w:szCs w:val="8"/>
        </w:rPr>
      </w:pPr>
    </w:p>
    <w:p w14:paraId="038E60AA" w14:textId="77777777" w:rsidR="00F012F5" w:rsidRPr="00F012F5" w:rsidRDefault="00F012F5" w:rsidP="00144666">
      <w:pPr>
        <w:widowControl w:val="0"/>
        <w:tabs>
          <w:tab w:val="left" w:pos="90"/>
          <w:tab w:val="left" w:pos="360"/>
        </w:tabs>
        <w:autoSpaceDE w:val="0"/>
        <w:autoSpaceDN w:val="0"/>
        <w:adjustRightInd w:val="0"/>
        <w:jc w:val="both"/>
        <w:rPr>
          <w:rFonts w:asciiTheme="minorHAnsi" w:hAnsiTheme="minorHAnsi" w:cstheme="minorHAnsi"/>
          <w:sz w:val="22"/>
          <w:szCs w:val="22"/>
        </w:rPr>
      </w:pPr>
      <w:r>
        <w:rPr>
          <w:rFonts w:ascii="Calibri" w:hAnsi="Calibri"/>
          <w:b/>
          <w:bCs/>
          <w:color w:val="000000"/>
        </w:rPr>
        <w:t xml:space="preserve">Registration:  </w:t>
      </w:r>
      <w:hyperlink r:id="rId8" w:tgtFrame="_blank" w:history="1">
        <w:r w:rsidRPr="00F012F5">
          <w:rPr>
            <w:rStyle w:val="Hyperlink"/>
            <w:rFonts w:asciiTheme="minorHAnsi" w:hAnsiTheme="minorHAnsi" w:cstheme="minorHAnsi"/>
            <w:b/>
            <w:bCs/>
            <w:color w:val="006B6E"/>
            <w:sz w:val="22"/>
            <w:szCs w:val="22"/>
            <w:shd w:val="clear" w:color="auto" w:fill="FFFFFF"/>
          </w:rPr>
          <w:t>https://KeshetIsrael.formstack.com/forms/house_of_worship_2023_registration_form</w:t>
        </w:r>
      </w:hyperlink>
    </w:p>
    <w:p w14:paraId="2B8D79FC" w14:textId="77777777" w:rsidR="00F012F5" w:rsidRDefault="00F012F5" w:rsidP="00144666">
      <w:pPr>
        <w:widowControl w:val="0"/>
        <w:tabs>
          <w:tab w:val="left" w:pos="90"/>
          <w:tab w:val="left" w:pos="360"/>
        </w:tabs>
        <w:autoSpaceDE w:val="0"/>
        <w:autoSpaceDN w:val="0"/>
        <w:adjustRightInd w:val="0"/>
        <w:jc w:val="both"/>
      </w:pPr>
    </w:p>
    <w:p w14:paraId="0C82D7AA" w14:textId="081F15A1" w:rsidR="000D6BDC" w:rsidRDefault="00144666"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Payment Options</w:t>
      </w:r>
      <w:r w:rsidR="000D6BDC" w:rsidRPr="007C138C">
        <w:rPr>
          <w:rFonts w:ascii="Calibri" w:hAnsi="Calibri"/>
          <w:b/>
          <w:bCs/>
          <w:color w:val="000000"/>
        </w:rPr>
        <w:t xml:space="preserve"> </w:t>
      </w:r>
    </w:p>
    <w:p w14:paraId="2E3C5AE8" w14:textId="63ABABE9" w:rsidR="00F012F5" w:rsidRPr="00F012F5" w:rsidRDefault="00144666" w:rsidP="00144666">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F012F5">
        <w:rPr>
          <w:rFonts w:ascii="Calibri" w:hAnsi="Calibri"/>
          <w:b/>
          <w:bCs/>
          <w:sz w:val="23"/>
          <w:szCs w:val="23"/>
        </w:rPr>
        <w:t xml:space="preserve">Online – </w:t>
      </w:r>
      <w:r w:rsidRPr="00F012F5">
        <w:rPr>
          <w:rFonts w:ascii="Calibri" w:hAnsi="Calibri"/>
          <w:sz w:val="23"/>
          <w:szCs w:val="23"/>
        </w:rPr>
        <w:t>Pay with MasterCard or Visa online</w:t>
      </w:r>
      <w:r w:rsidR="00A70F43" w:rsidRPr="00F012F5">
        <w:rPr>
          <w:rFonts w:ascii="Calibri" w:hAnsi="Calibri"/>
          <w:sz w:val="23"/>
          <w:szCs w:val="23"/>
        </w:rPr>
        <w:t xml:space="preserve"> at</w:t>
      </w:r>
      <w:r w:rsidRPr="00F012F5">
        <w:rPr>
          <w:rFonts w:ascii="Calibri" w:hAnsi="Calibri"/>
          <w:sz w:val="23"/>
          <w:szCs w:val="23"/>
        </w:rPr>
        <w:t xml:space="preserve"> </w:t>
      </w:r>
      <w:hyperlink r:id="rId9" w:history="1">
        <w:r w:rsidR="00F012F5" w:rsidRPr="00F012F5">
          <w:rPr>
            <w:rStyle w:val="Hyperlink"/>
            <w:rFonts w:asciiTheme="minorHAnsi" w:hAnsiTheme="minorHAnsi" w:cstheme="minorHAnsi"/>
          </w:rPr>
          <w:t>https://www.keshetisrael.co.il/general-payment-form</w:t>
        </w:r>
      </w:hyperlink>
    </w:p>
    <w:p w14:paraId="75AAE7E4" w14:textId="66CBA9C2" w:rsidR="00144666" w:rsidRPr="00F012F5" w:rsidRDefault="00144666" w:rsidP="00F012F5">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F012F5">
        <w:rPr>
          <w:rFonts w:ascii="Calibri" w:hAnsi="Calibri"/>
          <w:b/>
          <w:bCs/>
          <w:sz w:val="23"/>
          <w:szCs w:val="23"/>
        </w:rPr>
        <w:t>C</w:t>
      </w:r>
      <w:r w:rsidRPr="00F012F5">
        <w:rPr>
          <w:rFonts w:ascii="Calibri" w:hAnsi="Calibri"/>
          <w:b/>
          <w:bCs/>
          <w:color w:val="000000"/>
          <w:sz w:val="23"/>
          <w:szCs w:val="23"/>
        </w:rPr>
        <w:t xml:space="preserve">heck – </w:t>
      </w:r>
      <w:r w:rsidRPr="00F012F5">
        <w:rPr>
          <w:rFonts w:ascii="Calibri" w:hAnsi="Calibri"/>
          <w:color w:val="000000"/>
          <w:sz w:val="23"/>
          <w:szCs w:val="23"/>
        </w:rPr>
        <w:t xml:space="preserve">Mail a check payable to </w:t>
      </w:r>
      <w:r w:rsidR="000D6BDC" w:rsidRPr="00F012F5">
        <w:rPr>
          <w:rFonts w:ascii="Calibri" w:hAnsi="Calibri"/>
          <w:b/>
          <w:bCs/>
          <w:color w:val="000000"/>
          <w:sz w:val="23"/>
          <w:szCs w:val="23"/>
        </w:rPr>
        <w:t>Educational Encoun</w:t>
      </w:r>
      <w:r w:rsidR="00796DDF" w:rsidRPr="00F012F5">
        <w:rPr>
          <w:rFonts w:ascii="Calibri" w:hAnsi="Calibri"/>
          <w:b/>
          <w:bCs/>
          <w:color w:val="000000"/>
          <w:sz w:val="23"/>
          <w:szCs w:val="23"/>
        </w:rPr>
        <w:t>ters International, Inc.</w:t>
      </w:r>
      <w:r w:rsidRPr="00F012F5">
        <w:rPr>
          <w:rFonts w:ascii="Calibri" w:hAnsi="Calibri"/>
          <w:b/>
          <w:bCs/>
          <w:color w:val="000000"/>
          <w:sz w:val="23"/>
          <w:szCs w:val="23"/>
        </w:rPr>
        <w:t xml:space="preserve"> </w:t>
      </w:r>
      <w:r w:rsidRPr="00F012F5">
        <w:rPr>
          <w:rFonts w:ascii="Calibri" w:hAnsi="Calibri"/>
          <w:color w:val="000000"/>
          <w:sz w:val="23"/>
          <w:szCs w:val="23"/>
        </w:rPr>
        <w:t>to:</w:t>
      </w:r>
    </w:p>
    <w:p w14:paraId="388F07DF" w14:textId="77777777" w:rsidR="00D15ABA" w:rsidRPr="002F4F59" w:rsidRDefault="00D15ABA" w:rsidP="002F4F59">
      <w:pPr>
        <w:pStyle w:val="ListParagraph"/>
        <w:widowControl w:val="0"/>
        <w:tabs>
          <w:tab w:val="left" w:pos="90"/>
          <w:tab w:val="left" w:pos="360"/>
        </w:tabs>
        <w:autoSpaceDE w:val="0"/>
        <w:autoSpaceDN w:val="0"/>
        <w:bidi w:val="0"/>
        <w:adjustRightInd w:val="0"/>
        <w:jc w:val="center"/>
        <w:rPr>
          <w:rFonts w:ascii="Calibri" w:hAnsi="Calibri"/>
          <w:color w:val="000000"/>
          <w:sz w:val="20"/>
          <w:szCs w:val="20"/>
        </w:rPr>
      </w:pPr>
      <w:r w:rsidRPr="002F4F59">
        <w:rPr>
          <w:rFonts w:ascii="Calibri" w:hAnsi="Calibri"/>
          <w:b/>
          <w:bCs/>
          <w:color w:val="000000"/>
          <w:sz w:val="20"/>
          <w:szCs w:val="20"/>
        </w:rPr>
        <w:t>Educational</w:t>
      </w:r>
      <w:r w:rsidR="002F4F59" w:rsidRPr="002F4F59">
        <w:rPr>
          <w:rFonts w:ascii="Calibri" w:hAnsi="Calibri"/>
          <w:b/>
          <w:bCs/>
          <w:color w:val="000000"/>
          <w:sz w:val="20"/>
          <w:szCs w:val="20"/>
        </w:rPr>
        <w:t xml:space="preserve"> Encounters International, Inc.</w:t>
      </w:r>
      <w:r w:rsidRPr="002F4F59">
        <w:rPr>
          <w:rFonts w:ascii="Calibri" w:hAnsi="Calibri"/>
          <w:b/>
          <w:bCs/>
          <w:color w:val="000000"/>
          <w:sz w:val="20"/>
          <w:szCs w:val="20"/>
        </w:rPr>
        <w:t xml:space="preserve">, </w:t>
      </w:r>
      <w:r w:rsidRPr="002F4F59">
        <w:rPr>
          <w:rFonts w:ascii="Calibri" w:hAnsi="Calibri"/>
          <w:b/>
          <w:bCs/>
          <w:color w:val="000000"/>
          <w:sz w:val="20"/>
          <w:szCs w:val="20"/>
          <w:shd w:val="clear" w:color="auto" w:fill="FFFFFF"/>
        </w:rPr>
        <w:t>110 Chestnut Ridge Road, Suite 228, Montvale, NJ 07645</w:t>
      </w:r>
    </w:p>
    <w:p w14:paraId="622DBB2B" w14:textId="68A29D2D" w:rsidR="000D6BDC" w:rsidRPr="00D15ABA" w:rsidRDefault="000D6BDC" w:rsidP="007E7909">
      <w:pPr>
        <w:widowControl w:val="0"/>
        <w:tabs>
          <w:tab w:val="left" w:pos="90"/>
          <w:tab w:val="left" w:pos="360"/>
        </w:tabs>
        <w:autoSpaceDE w:val="0"/>
        <w:autoSpaceDN w:val="0"/>
        <w:adjustRightInd w:val="0"/>
        <w:ind w:left="360"/>
        <w:jc w:val="both"/>
        <w:rPr>
          <w:rFonts w:ascii="Calibri" w:hAnsi="Calibri"/>
          <w:color w:val="000000"/>
          <w:sz w:val="20"/>
          <w:szCs w:val="20"/>
        </w:rPr>
      </w:pPr>
      <w:r w:rsidRPr="002F4F59">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723394">
        <w:rPr>
          <w:rFonts w:ascii="Calibri" w:hAnsi="Calibri"/>
          <w:i/>
          <w:iCs/>
          <w:color w:val="000000"/>
          <w:sz w:val="20"/>
          <w:szCs w:val="20"/>
        </w:rPr>
        <w:t>April</w:t>
      </w:r>
      <w:r w:rsidR="007E7909">
        <w:rPr>
          <w:rFonts w:ascii="Calibri" w:hAnsi="Calibri"/>
          <w:i/>
          <w:iCs/>
          <w:color w:val="000000"/>
          <w:sz w:val="20"/>
          <w:szCs w:val="20"/>
        </w:rPr>
        <w:t xml:space="preserve"> </w:t>
      </w:r>
      <w:r w:rsidR="00A70F43">
        <w:rPr>
          <w:rFonts w:ascii="Calibri" w:hAnsi="Calibri"/>
          <w:i/>
          <w:iCs/>
          <w:color w:val="000000"/>
          <w:sz w:val="20"/>
          <w:szCs w:val="20"/>
        </w:rPr>
        <w:t>202</w:t>
      </w:r>
      <w:r w:rsidR="00723394">
        <w:rPr>
          <w:rFonts w:ascii="Calibri" w:hAnsi="Calibri"/>
          <w:i/>
          <w:iCs/>
          <w:color w:val="000000"/>
          <w:sz w:val="20"/>
          <w:szCs w:val="20"/>
        </w:rPr>
        <w:t>2</w:t>
      </w:r>
      <w:r w:rsidRPr="002F4F59">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0F725390" w14:textId="77777777" w:rsidR="00297FAB" w:rsidRPr="00802C23" w:rsidRDefault="00297FAB" w:rsidP="000D6BDC">
      <w:pPr>
        <w:widowControl w:val="0"/>
        <w:tabs>
          <w:tab w:val="left" w:pos="90"/>
          <w:tab w:val="left" w:pos="360"/>
        </w:tabs>
        <w:autoSpaceDE w:val="0"/>
        <w:autoSpaceDN w:val="0"/>
        <w:adjustRightInd w:val="0"/>
        <w:rPr>
          <w:rFonts w:ascii="Calibri" w:hAnsi="Calibri"/>
          <w:color w:val="000000"/>
          <w:sz w:val="6"/>
          <w:szCs w:val="6"/>
        </w:rPr>
      </w:pPr>
    </w:p>
    <w:p w14:paraId="2FFC8737" w14:textId="77777777"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109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2160"/>
        <w:gridCol w:w="3150"/>
        <w:gridCol w:w="2340"/>
      </w:tblGrid>
      <w:tr w:rsidR="000D6BDC" w:rsidRPr="006F2B5F" w14:paraId="74F01196" w14:textId="77777777" w:rsidTr="00556697">
        <w:trPr>
          <w:trHeight w:val="20"/>
        </w:trPr>
        <w:tc>
          <w:tcPr>
            <w:tcW w:w="3330" w:type="dxa"/>
            <w:shd w:val="clear" w:color="auto" w:fill="BFBFBF"/>
          </w:tcPr>
          <w:p w14:paraId="05DC22E6"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2160" w:type="dxa"/>
          </w:tcPr>
          <w:p w14:paraId="693383D4" w14:textId="77777777" w:rsidR="000D6BDC" w:rsidRPr="006F2B5F" w:rsidRDefault="000D6BDC" w:rsidP="004158DA">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Dates</w:t>
            </w:r>
          </w:p>
        </w:tc>
        <w:tc>
          <w:tcPr>
            <w:tcW w:w="3150" w:type="dxa"/>
            <w:shd w:val="clear" w:color="auto" w:fill="BFBFBF"/>
          </w:tcPr>
          <w:p w14:paraId="785557A5"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2340" w:type="dxa"/>
          </w:tcPr>
          <w:p w14:paraId="7D1049E7" w14:textId="77777777" w:rsidR="000D6BDC" w:rsidRPr="006F2B5F" w:rsidRDefault="000D6BDC" w:rsidP="00F74173">
            <w:pPr>
              <w:widowControl w:val="0"/>
              <w:tabs>
                <w:tab w:val="left" w:pos="90"/>
                <w:tab w:val="left" w:pos="3693"/>
              </w:tabs>
              <w:autoSpaceDE w:val="0"/>
              <w:autoSpaceDN w:val="0"/>
              <w:adjustRightInd w:val="0"/>
              <w:ind w:right="885"/>
              <w:jc w:val="both"/>
              <w:rPr>
                <w:rFonts w:ascii="Calibri" w:hAnsi="Calibri"/>
                <w:b/>
                <w:bCs/>
                <w:color w:val="000000"/>
                <w:sz w:val="20"/>
                <w:szCs w:val="20"/>
              </w:rPr>
            </w:pPr>
            <w:r w:rsidRPr="006F2B5F">
              <w:rPr>
                <w:rFonts w:ascii="Calibri" w:hAnsi="Calibri"/>
                <w:b/>
                <w:bCs/>
                <w:color w:val="000000"/>
                <w:sz w:val="20"/>
                <w:szCs w:val="20"/>
              </w:rPr>
              <w:t>Dates</w:t>
            </w:r>
          </w:p>
        </w:tc>
      </w:tr>
      <w:tr w:rsidR="000D6BDC" w:rsidRPr="004158DA" w14:paraId="13FD3C2C" w14:textId="77777777" w:rsidTr="00556697">
        <w:trPr>
          <w:trHeight w:val="20"/>
        </w:trPr>
        <w:tc>
          <w:tcPr>
            <w:tcW w:w="3330" w:type="dxa"/>
            <w:shd w:val="clear" w:color="auto" w:fill="BFBFBF"/>
          </w:tcPr>
          <w:p w14:paraId="38DF8C46" w14:textId="77777777" w:rsidR="000D6BDC" w:rsidRPr="004158DA" w:rsidRDefault="004158DA"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4158DA">
              <w:rPr>
                <w:rFonts w:ascii="Calibri" w:hAnsi="Calibri"/>
                <w:sz w:val="20"/>
                <w:szCs w:val="20"/>
              </w:rPr>
              <w:t>Barcelo Cairo Pyramids Hotel</w:t>
            </w:r>
            <w:r w:rsidR="006B2A54">
              <w:rPr>
                <w:rFonts w:ascii="Calibri" w:hAnsi="Calibri"/>
                <w:sz w:val="20"/>
                <w:szCs w:val="20"/>
              </w:rPr>
              <w:t xml:space="preserve"> or similar</w:t>
            </w:r>
          </w:p>
        </w:tc>
        <w:tc>
          <w:tcPr>
            <w:tcW w:w="2160" w:type="dxa"/>
          </w:tcPr>
          <w:p w14:paraId="731518BE" w14:textId="09FD9967" w:rsidR="000D6BDC" w:rsidRPr="004158DA" w:rsidRDefault="007E7909" w:rsidP="00355990">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color w:val="000000"/>
                <w:sz w:val="20"/>
                <w:szCs w:val="20"/>
              </w:rPr>
              <w:t xml:space="preserve">February </w:t>
            </w:r>
            <w:r w:rsidR="00723394">
              <w:rPr>
                <w:rFonts w:ascii="Calibri" w:hAnsi="Calibri"/>
                <w:color w:val="000000"/>
                <w:sz w:val="20"/>
                <w:szCs w:val="20"/>
              </w:rPr>
              <w:t>13-17</w:t>
            </w:r>
          </w:p>
        </w:tc>
        <w:tc>
          <w:tcPr>
            <w:tcW w:w="3150" w:type="dxa"/>
            <w:shd w:val="clear" w:color="auto" w:fill="BFBFBF"/>
          </w:tcPr>
          <w:p w14:paraId="0B631D86" w14:textId="77777777" w:rsidR="000D6BDC" w:rsidRPr="004158DA" w:rsidRDefault="00163BF9"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Pr>
                <w:rFonts w:ascii="Calibri" w:hAnsi="Calibri"/>
                <w:sz w:val="20"/>
                <w:szCs w:val="20"/>
              </w:rPr>
              <w:t>Petra Moon Hotel</w:t>
            </w:r>
            <w:r w:rsidR="006B2A54">
              <w:rPr>
                <w:rFonts w:ascii="Calibri" w:hAnsi="Calibri"/>
                <w:sz w:val="20"/>
                <w:szCs w:val="20"/>
              </w:rPr>
              <w:t>, Petra</w:t>
            </w:r>
            <w:r>
              <w:rPr>
                <w:rFonts w:ascii="Calibri" w:hAnsi="Calibri"/>
                <w:sz w:val="20"/>
                <w:szCs w:val="20"/>
              </w:rPr>
              <w:t xml:space="preserve"> or similar</w:t>
            </w:r>
          </w:p>
        </w:tc>
        <w:tc>
          <w:tcPr>
            <w:tcW w:w="2340" w:type="dxa"/>
          </w:tcPr>
          <w:p w14:paraId="747051C1" w14:textId="410891D4" w:rsidR="000D6BDC" w:rsidRPr="004158DA" w:rsidRDefault="007E7909" w:rsidP="00355990">
            <w:pPr>
              <w:widowControl w:val="0"/>
              <w:tabs>
                <w:tab w:val="left" w:pos="90"/>
                <w:tab w:val="left" w:pos="3331"/>
                <w:tab w:val="left" w:pos="5005"/>
                <w:tab w:val="left" w:pos="8515"/>
              </w:tabs>
              <w:autoSpaceDE w:val="0"/>
              <w:autoSpaceDN w:val="0"/>
              <w:adjustRightInd w:val="0"/>
              <w:ind w:right="315"/>
              <w:jc w:val="both"/>
              <w:rPr>
                <w:rFonts w:ascii="Calibri" w:hAnsi="Calibri"/>
                <w:color w:val="000000"/>
                <w:sz w:val="20"/>
                <w:szCs w:val="20"/>
              </w:rPr>
            </w:pPr>
            <w:r>
              <w:rPr>
                <w:rFonts w:ascii="Calibri" w:hAnsi="Calibri"/>
                <w:color w:val="000000"/>
                <w:sz w:val="20"/>
                <w:szCs w:val="20"/>
              </w:rPr>
              <w:t xml:space="preserve">February </w:t>
            </w:r>
            <w:r w:rsidR="00723394">
              <w:rPr>
                <w:rFonts w:ascii="Calibri" w:hAnsi="Calibri"/>
                <w:color w:val="000000"/>
                <w:sz w:val="20"/>
                <w:szCs w:val="20"/>
              </w:rPr>
              <w:t>17-19</w:t>
            </w:r>
          </w:p>
        </w:tc>
      </w:tr>
      <w:tr w:rsidR="00556697" w:rsidRPr="004158DA" w14:paraId="18F7F90F" w14:textId="77777777" w:rsidTr="00556697">
        <w:trPr>
          <w:trHeight w:val="20"/>
        </w:trPr>
        <w:tc>
          <w:tcPr>
            <w:tcW w:w="3330" w:type="dxa"/>
            <w:shd w:val="clear" w:color="auto" w:fill="BFBFBF"/>
          </w:tcPr>
          <w:p w14:paraId="74FA1C8D" w14:textId="77777777" w:rsidR="00556697" w:rsidRPr="004158DA" w:rsidRDefault="00556697" w:rsidP="00556697">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proofErr w:type="spellStart"/>
            <w:r w:rsidRPr="004158DA">
              <w:rPr>
                <w:rFonts w:ascii="Calibri" w:hAnsi="Calibri"/>
                <w:sz w:val="20"/>
                <w:szCs w:val="20"/>
              </w:rPr>
              <w:t>Nof</w:t>
            </w:r>
            <w:proofErr w:type="spellEnd"/>
            <w:r w:rsidRPr="004158DA">
              <w:rPr>
                <w:rFonts w:ascii="Calibri" w:hAnsi="Calibri"/>
                <w:sz w:val="20"/>
                <w:szCs w:val="20"/>
              </w:rPr>
              <w:t xml:space="preserve"> </w:t>
            </w:r>
            <w:proofErr w:type="spellStart"/>
            <w:r w:rsidRPr="004158DA">
              <w:rPr>
                <w:rFonts w:ascii="Calibri" w:hAnsi="Calibri"/>
                <w:sz w:val="20"/>
                <w:szCs w:val="20"/>
              </w:rPr>
              <w:t>Ginossar</w:t>
            </w:r>
            <w:proofErr w:type="spellEnd"/>
            <w:r w:rsidRPr="004158DA">
              <w:rPr>
                <w:rFonts w:ascii="Calibri" w:hAnsi="Calibri"/>
                <w:sz w:val="20"/>
                <w:szCs w:val="20"/>
              </w:rPr>
              <w:t xml:space="preserve"> Kibbutz Guest House</w:t>
            </w:r>
          </w:p>
        </w:tc>
        <w:tc>
          <w:tcPr>
            <w:tcW w:w="2160" w:type="dxa"/>
          </w:tcPr>
          <w:p w14:paraId="3A2652BF" w14:textId="62984022" w:rsidR="00556697" w:rsidRPr="004158DA" w:rsidRDefault="00556697" w:rsidP="00355990">
            <w:pPr>
              <w:widowControl w:val="0"/>
              <w:tabs>
                <w:tab w:val="left" w:pos="90"/>
                <w:tab w:val="left" w:pos="3331"/>
                <w:tab w:val="left" w:pos="5005"/>
                <w:tab w:val="left" w:pos="8515"/>
              </w:tabs>
              <w:autoSpaceDE w:val="0"/>
              <w:autoSpaceDN w:val="0"/>
              <w:adjustRightInd w:val="0"/>
              <w:ind w:right="176"/>
              <w:jc w:val="both"/>
              <w:rPr>
                <w:rFonts w:ascii="Calibri" w:hAnsi="Calibri"/>
                <w:color w:val="000000"/>
                <w:sz w:val="20"/>
                <w:szCs w:val="20"/>
              </w:rPr>
            </w:pPr>
            <w:r>
              <w:rPr>
                <w:rFonts w:ascii="Calibri" w:hAnsi="Calibri"/>
                <w:color w:val="000000"/>
                <w:sz w:val="20"/>
                <w:szCs w:val="20"/>
              </w:rPr>
              <w:t xml:space="preserve">February </w:t>
            </w:r>
            <w:r w:rsidR="00723394">
              <w:rPr>
                <w:rFonts w:ascii="Calibri" w:hAnsi="Calibri"/>
                <w:color w:val="000000"/>
                <w:sz w:val="20"/>
                <w:szCs w:val="20"/>
              </w:rPr>
              <w:t>19-21</w:t>
            </w:r>
          </w:p>
        </w:tc>
        <w:tc>
          <w:tcPr>
            <w:tcW w:w="3150" w:type="dxa"/>
            <w:shd w:val="clear" w:color="auto" w:fill="BFBFBF"/>
          </w:tcPr>
          <w:p w14:paraId="6B41373C" w14:textId="66B6107A" w:rsidR="00556697" w:rsidRPr="004158DA" w:rsidRDefault="00723394" w:rsidP="00556697">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Pr>
                <w:rFonts w:ascii="Calibri" w:hAnsi="Calibri"/>
                <w:sz w:val="20"/>
                <w:szCs w:val="20"/>
              </w:rPr>
              <w:t>Haifa Bayview Hotel</w:t>
            </w:r>
          </w:p>
        </w:tc>
        <w:tc>
          <w:tcPr>
            <w:tcW w:w="2340" w:type="dxa"/>
          </w:tcPr>
          <w:p w14:paraId="3FF0EE6F" w14:textId="38B9471B" w:rsidR="00556697" w:rsidRPr="004158DA" w:rsidRDefault="00556697" w:rsidP="00556697">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4158DA">
              <w:rPr>
                <w:rFonts w:ascii="Calibri" w:hAnsi="Calibri"/>
                <w:color w:val="000000"/>
                <w:sz w:val="20"/>
                <w:szCs w:val="20"/>
              </w:rPr>
              <w:t xml:space="preserve">February </w:t>
            </w:r>
            <w:r w:rsidR="00355990">
              <w:rPr>
                <w:rFonts w:ascii="Calibri" w:hAnsi="Calibri"/>
                <w:color w:val="000000"/>
                <w:sz w:val="20"/>
                <w:szCs w:val="20"/>
              </w:rPr>
              <w:t>2</w:t>
            </w:r>
            <w:r w:rsidR="00723394">
              <w:rPr>
                <w:rFonts w:ascii="Calibri" w:hAnsi="Calibri"/>
                <w:color w:val="000000"/>
                <w:sz w:val="20"/>
                <w:szCs w:val="20"/>
              </w:rPr>
              <w:t>1-22</w:t>
            </w:r>
          </w:p>
        </w:tc>
      </w:tr>
      <w:tr w:rsidR="00556697" w:rsidRPr="006F2B5F" w14:paraId="4650732C" w14:textId="77777777" w:rsidTr="00556697">
        <w:trPr>
          <w:trHeight w:val="20"/>
        </w:trPr>
        <w:tc>
          <w:tcPr>
            <w:tcW w:w="3330" w:type="dxa"/>
            <w:shd w:val="clear" w:color="auto" w:fill="BFBFBF"/>
          </w:tcPr>
          <w:p w14:paraId="7C1A7B07" w14:textId="77777777" w:rsidR="00556697" w:rsidRPr="004158DA" w:rsidRDefault="00556697" w:rsidP="00355990">
            <w:pPr>
              <w:widowControl w:val="0"/>
              <w:tabs>
                <w:tab w:val="left" w:pos="90"/>
                <w:tab w:val="left" w:pos="3331"/>
                <w:tab w:val="left" w:pos="5005"/>
                <w:tab w:val="left" w:pos="8515"/>
              </w:tabs>
              <w:autoSpaceDE w:val="0"/>
              <w:autoSpaceDN w:val="0"/>
              <w:adjustRightInd w:val="0"/>
              <w:jc w:val="both"/>
              <w:rPr>
                <w:rFonts w:ascii="Calibri" w:hAnsi="Calibri"/>
                <w:sz w:val="20"/>
                <w:szCs w:val="20"/>
              </w:rPr>
            </w:pPr>
            <w:r>
              <w:rPr>
                <w:rFonts w:ascii="Calibri" w:hAnsi="Calibri"/>
                <w:sz w:val="20"/>
                <w:szCs w:val="20"/>
              </w:rPr>
              <w:t xml:space="preserve">Prima </w:t>
            </w:r>
            <w:r w:rsidR="00355990">
              <w:rPr>
                <w:rFonts w:ascii="Calibri" w:hAnsi="Calibri"/>
                <w:sz w:val="20"/>
                <w:szCs w:val="20"/>
              </w:rPr>
              <w:t>Kings</w:t>
            </w:r>
            <w:r>
              <w:rPr>
                <w:rFonts w:ascii="Calibri" w:hAnsi="Calibri"/>
                <w:sz w:val="20"/>
                <w:szCs w:val="20"/>
              </w:rPr>
              <w:t>, Jerusalem</w:t>
            </w:r>
          </w:p>
        </w:tc>
        <w:tc>
          <w:tcPr>
            <w:tcW w:w="2160" w:type="dxa"/>
          </w:tcPr>
          <w:p w14:paraId="1EEEBFCB" w14:textId="46AC6838" w:rsidR="00556697" w:rsidRPr="004158DA" w:rsidRDefault="00355990" w:rsidP="00355990">
            <w:pPr>
              <w:widowControl w:val="0"/>
              <w:tabs>
                <w:tab w:val="left" w:pos="90"/>
                <w:tab w:val="left" w:pos="3331"/>
                <w:tab w:val="left" w:pos="5005"/>
                <w:tab w:val="left" w:pos="8515"/>
              </w:tabs>
              <w:autoSpaceDE w:val="0"/>
              <w:autoSpaceDN w:val="0"/>
              <w:adjustRightInd w:val="0"/>
              <w:ind w:right="176"/>
              <w:rPr>
                <w:rFonts w:ascii="Calibri" w:hAnsi="Calibri"/>
                <w:color w:val="000000"/>
                <w:sz w:val="20"/>
                <w:szCs w:val="20"/>
              </w:rPr>
            </w:pPr>
            <w:r>
              <w:rPr>
                <w:rFonts w:ascii="Calibri" w:hAnsi="Calibri"/>
                <w:color w:val="000000"/>
                <w:sz w:val="20"/>
                <w:szCs w:val="20"/>
              </w:rPr>
              <w:t xml:space="preserve">February </w:t>
            </w:r>
            <w:r w:rsidR="00085CB9">
              <w:rPr>
                <w:rFonts w:ascii="Calibri" w:hAnsi="Calibri"/>
                <w:color w:val="000000"/>
                <w:sz w:val="20"/>
                <w:szCs w:val="20"/>
              </w:rPr>
              <w:t>2</w:t>
            </w:r>
            <w:r w:rsidR="00A6761A">
              <w:rPr>
                <w:rFonts w:ascii="Calibri" w:hAnsi="Calibri"/>
                <w:color w:val="000000"/>
                <w:sz w:val="20"/>
                <w:szCs w:val="20"/>
              </w:rPr>
              <w:t>2-25</w:t>
            </w:r>
          </w:p>
        </w:tc>
        <w:tc>
          <w:tcPr>
            <w:tcW w:w="3150" w:type="dxa"/>
            <w:shd w:val="clear" w:color="auto" w:fill="BFBFBF"/>
          </w:tcPr>
          <w:p w14:paraId="48409926" w14:textId="77777777" w:rsidR="00556697" w:rsidRPr="004158DA" w:rsidRDefault="00556697" w:rsidP="00556697">
            <w:pPr>
              <w:widowControl w:val="0"/>
              <w:tabs>
                <w:tab w:val="left" w:pos="90"/>
                <w:tab w:val="left" w:pos="3331"/>
                <w:tab w:val="left" w:pos="5005"/>
                <w:tab w:val="left" w:pos="8515"/>
              </w:tabs>
              <w:autoSpaceDE w:val="0"/>
              <w:autoSpaceDN w:val="0"/>
              <w:adjustRightInd w:val="0"/>
              <w:jc w:val="both"/>
              <w:rPr>
                <w:rFonts w:ascii="Calibri" w:hAnsi="Calibri"/>
                <w:sz w:val="20"/>
                <w:szCs w:val="20"/>
              </w:rPr>
            </w:pPr>
          </w:p>
        </w:tc>
        <w:tc>
          <w:tcPr>
            <w:tcW w:w="2340" w:type="dxa"/>
          </w:tcPr>
          <w:p w14:paraId="71402ECD" w14:textId="77777777" w:rsidR="00556697" w:rsidRPr="004158DA" w:rsidRDefault="00556697" w:rsidP="00556697">
            <w:pPr>
              <w:widowControl w:val="0"/>
              <w:tabs>
                <w:tab w:val="left" w:pos="90"/>
                <w:tab w:val="left" w:pos="3331"/>
                <w:tab w:val="left" w:pos="5005"/>
                <w:tab w:val="left" w:pos="8515"/>
              </w:tabs>
              <w:autoSpaceDE w:val="0"/>
              <w:autoSpaceDN w:val="0"/>
              <w:adjustRightInd w:val="0"/>
              <w:ind w:right="176"/>
              <w:jc w:val="both"/>
              <w:rPr>
                <w:rFonts w:ascii="Calibri" w:hAnsi="Calibri"/>
                <w:color w:val="000000"/>
                <w:sz w:val="20"/>
                <w:szCs w:val="20"/>
              </w:rPr>
            </w:pPr>
          </w:p>
        </w:tc>
      </w:tr>
    </w:tbl>
    <w:p w14:paraId="175F2CD6" w14:textId="77777777" w:rsidR="00E5242E" w:rsidRDefault="00E5242E" w:rsidP="000D6BDC">
      <w:pPr>
        <w:widowControl w:val="0"/>
        <w:tabs>
          <w:tab w:val="left" w:pos="90"/>
          <w:tab w:val="left" w:pos="360"/>
        </w:tabs>
        <w:autoSpaceDE w:val="0"/>
        <w:autoSpaceDN w:val="0"/>
        <w:adjustRightInd w:val="0"/>
        <w:jc w:val="both"/>
        <w:rPr>
          <w:rFonts w:ascii="Calibri" w:hAnsi="Calibri"/>
          <w:b/>
          <w:bCs/>
          <w:color w:val="000000"/>
        </w:rPr>
      </w:pPr>
    </w:p>
    <w:p w14:paraId="3947DD04" w14:textId="77777777" w:rsidR="000D6BDC" w:rsidRPr="007C138C" w:rsidRDefault="000D6BDC" w:rsidP="000D6BDC">
      <w:pPr>
        <w:widowControl w:val="0"/>
        <w:tabs>
          <w:tab w:val="left" w:pos="90"/>
          <w:tab w:val="left" w:pos="360"/>
        </w:tabs>
        <w:autoSpaceDE w:val="0"/>
        <w:autoSpaceDN w:val="0"/>
        <w:adjustRightInd w:val="0"/>
        <w:jc w:val="both"/>
        <w:rPr>
          <w:rFonts w:ascii="Calibri" w:hAnsi="Calibri"/>
          <w:b/>
          <w:bCs/>
        </w:rPr>
      </w:pPr>
      <w:r w:rsidRPr="007C138C">
        <w:rPr>
          <w:rFonts w:ascii="Calibri" w:hAnsi="Calibri"/>
          <w:b/>
          <w:bCs/>
          <w:color w:val="000000"/>
        </w:rPr>
        <w:lastRenderedPageBreak/>
        <w:t xml:space="preserve">Group Flight Information </w:t>
      </w:r>
    </w:p>
    <w:p w14:paraId="14F6C30A" w14:textId="4790CC34" w:rsidR="000D6BDC" w:rsidRPr="00991290" w:rsidRDefault="000D6BDC" w:rsidP="00355990">
      <w:pPr>
        <w:widowControl w:val="0"/>
        <w:tabs>
          <w:tab w:val="left" w:pos="90"/>
          <w:tab w:val="left" w:pos="360"/>
        </w:tabs>
        <w:autoSpaceDE w:val="0"/>
        <w:autoSpaceDN w:val="0"/>
        <w:adjustRightInd w:val="0"/>
        <w:ind w:left="360"/>
        <w:jc w:val="both"/>
        <w:rPr>
          <w:rStyle w:val="Strong"/>
          <w:rFonts w:ascii="Calibri" w:hAnsi="Calibri"/>
          <w:sz w:val="22"/>
          <w:szCs w:val="22"/>
        </w:rPr>
      </w:pPr>
      <w:r w:rsidRPr="00991290">
        <w:rPr>
          <w:rFonts w:ascii="Calibri" w:hAnsi="Calibri"/>
          <w:sz w:val="22"/>
          <w:szCs w:val="22"/>
          <w:lang w:val="en-GB" w:eastAsia="en-GB"/>
        </w:rPr>
        <w:t xml:space="preserve">Flight schedules are the responsibility of </w:t>
      </w:r>
      <w:r w:rsidR="00085CB9">
        <w:rPr>
          <w:rFonts w:ascii="Calibri" w:hAnsi="Calibri"/>
          <w:b/>
          <w:bCs/>
          <w:sz w:val="22"/>
          <w:szCs w:val="22"/>
          <w:lang w:val="en-GB" w:eastAsia="en-GB"/>
        </w:rPr>
        <w:t xml:space="preserve">Lufthansa, El Al and </w:t>
      </w:r>
      <w:r w:rsidR="00A6761A">
        <w:rPr>
          <w:rFonts w:ascii="Calibri" w:hAnsi="Calibri"/>
          <w:b/>
          <w:bCs/>
          <w:sz w:val="22"/>
          <w:szCs w:val="22"/>
          <w:lang w:val="en-GB" w:eastAsia="en-GB"/>
        </w:rPr>
        <w:t>Royal Jordanian Air</w:t>
      </w:r>
      <w:r w:rsidRPr="00991290">
        <w:rPr>
          <w:rFonts w:ascii="Calibri" w:hAnsi="Calibri"/>
          <w:sz w:val="22"/>
          <w:szCs w:val="22"/>
          <w:lang w:val="en-GB" w:eastAsia="en-GB"/>
        </w:rPr>
        <w:t xml:space="preserve"> and are subject to change without notice; Keshet assumes no responsibility for flight schedule changes. </w:t>
      </w:r>
      <w:r w:rsidRPr="00991290">
        <w:rPr>
          <w:rFonts w:ascii="Calibri" w:hAnsi="Calibri"/>
          <w:color w:val="000000"/>
          <w:sz w:val="22"/>
          <w:szCs w:val="22"/>
        </w:rPr>
        <w:t xml:space="preserve">Participants who register for the full land and air package have until </w:t>
      </w:r>
      <w:r w:rsidR="000328F1">
        <w:rPr>
          <w:rFonts w:ascii="Calibri" w:hAnsi="Calibri"/>
          <w:b/>
          <w:bCs/>
          <w:sz w:val="22"/>
          <w:szCs w:val="22"/>
          <w:lang w:val="en-GB" w:eastAsia="en-GB"/>
        </w:rPr>
        <w:t xml:space="preserve">September </w:t>
      </w:r>
      <w:r w:rsidR="00642D43">
        <w:rPr>
          <w:rFonts w:ascii="Calibri" w:hAnsi="Calibri"/>
          <w:b/>
          <w:bCs/>
          <w:sz w:val="22"/>
          <w:szCs w:val="22"/>
          <w:lang w:val="en-GB" w:eastAsia="en-GB"/>
        </w:rPr>
        <w:t>23</w:t>
      </w:r>
      <w:r w:rsidR="000328F1">
        <w:rPr>
          <w:rFonts w:ascii="Calibri" w:hAnsi="Calibri"/>
          <w:b/>
          <w:bCs/>
          <w:sz w:val="22"/>
          <w:szCs w:val="22"/>
          <w:lang w:val="en-GB" w:eastAsia="en-GB"/>
        </w:rPr>
        <w:t>, 202</w:t>
      </w:r>
      <w:r w:rsidR="00642D43">
        <w:rPr>
          <w:rFonts w:ascii="Calibri" w:hAnsi="Calibri"/>
          <w:b/>
          <w:bCs/>
          <w:sz w:val="22"/>
          <w:szCs w:val="22"/>
          <w:lang w:val="en-GB" w:eastAsia="en-GB"/>
        </w:rPr>
        <w:t>2</w:t>
      </w:r>
      <w:r w:rsidR="00355990" w:rsidRPr="00991290">
        <w:rPr>
          <w:rFonts w:ascii="Calibri" w:hAnsi="Calibri"/>
          <w:sz w:val="22"/>
          <w:szCs w:val="22"/>
          <w:lang w:val="en-GB" w:eastAsia="en-GB"/>
        </w:rPr>
        <w:t xml:space="preserve"> </w:t>
      </w:r>
      <w:r w:rsidRPr="00991290">
        <w:rPr>
          <w:rFonts w:ascii="Calibri" w:hAnsi="Calibri"/>
          <w:color w:val="000000"/>
          <w:sz w:val="22"/>
          <w:szCs w:val="22"/>
        </w:rPr>
        <w:t xml:space="preserve">to change to “land only” with no penalty.  Cancellation of flight reservations after </w:t>
      </w:r>
      <w:r w:rsidR="000328F1">
        <w:rPr>
          <w:rFonts w:ascii="Calibri" w:hAnsi="Calibri"/>
          <w:b/>
          <w:bCs/>
          <w:sz w:val="22"/>
          <w:szCs w:val="22"/>
          <w:lang w:val="en-GB" w:eastAsia="en-GB"/>
        </w:rPr>
        <w:t xml:space="preserve">September </w:t>
      </w:r>
      <w:r w:rsidR="00642D43">
        <w:rPr>
          <w:rFonts w:ascii="Calibri" w:hAnsi="Calibri"/>
          <w:b/>
          <w:bCs/>
          <w:sz w:val="22"/>
          <w:szCs w:val="22"/>
          <w:lang w:val="en-GB" w:eastAsia="en-GB"/>
        </w:rPr>
        <w:t>23</w:t>
      </w:r>
      <w:r w:rsidR="000328F1">
        <w:rPr>
          <w:rFonts w:ascii="Calibri" w:hAnsi="Calibri"/>
          <w:b/>
          <w:bCs/>
          <w:sz w:val="22"/>
          <w:szCs w:val="22"/>
          <w:lang w:val="en-GB" w:eastAsia="en-GB"/>
        </w:rPr>
        <w:t>, 202</w:t>
      </w:r>
      <w:r w:rsidR="00642D43">
        <w:rPr>
          <w:rFonts w:ascii="Calibri" w:hAnsi="Calibri"/>
          <w:b/>
          <w:bCs/>
          <w:sz w:val="22"/>
          <w:szCs w:val="22"/>
          <w:lang w:val="en-GB" w:eastAsia="en-GB"/>
        </w:rPr>
        <w:t>2</w:t>
      </w:r>
      <w:r w:rsidR="00355990" w:rsidRPr="00991290">
        <w:rPr>
          <w:rFonts w:ascii="Calibri" w:hAnsi="Calibri"/>
          <w:sz w:val="22"/>
          <w:szCs w:val="22"/>
          <w:lang w:val="en-GB" w:eastAsia="en-GB"/>
        </w:rPr>
        <w:t xml:space="preserve"> </w:t>
      </w:r>
      <w:r w:rsidRPr="00991290">
        <w:rPr>
          <w:rFonts w:ascii="Calibri" w:hAnsi="Calibri"/>
          <w:color w:val="000000"/>
          <w:sz w:val="22"/>
          <w:szCs w:val="22"/>
        </w:rPr>
        <w:t>will result in a $</w:t>
      </w:r>
      <w:r w:rsidR="00642D43">
        <w:rPr>
          <w:rFonts w:ascii="Calibri" w:hAnsi="Calibri"/>
          <w:color w:val="000000"/>
          <w:sz w:val="22"/>
          <w:szCs w:val="22"/>
        </w:rPr>
        <w:t>2</w:t>
      </w:r>
      <w:r w:rsidRPr="00991290">
        <w:rPr>
          <w:rFonts w:ascii="Calibri" w:hAnsi="Calibri"/>
          <w:color w:val="000000"/>
          <w:sz w:val="22"/>
          <w:szCs w:val="22"/>
        </w:rPr>
        <w:t xml:space="preserve">00 </w:t>
      </w:r>
      <w:r w:rsidRPr="00991290">
        <w:rPr>
          <w:rStyle w:val="Strong"/>
          <w:rFonts w:ascii="Calibri" w:hAnsi="Calibri"/>
          <w:sz w:val="22"/>
          <w:szCs w:val="22"/>
        </w:rPr>
        <w:t>“</w:t>
      </w:r>
      <w:r w:rsidRPr="00991290">
        <w:rPr>
          <w:rFonts w:ascii="Calibri" w:hAnsi="Calibri"/>
          <w:color w:val="000000"/>
          <w:sz w:val="22"/>
          <w:szCs w:val="22"/>
        </w:rPr>
        <w:t>flight cancellation fee</w:t>
      </w:r>
      <w:r w:rsidRPr="00991290">
        <w:rPr>
          <w:rStyle w:val="Strong"/>
          <w:rFonts w:ascii="Calibri" w:hAnsi="Calibri"/>
          <w:sz w:val="22"/>
          <w:szCs w:val="22"/>
        </w:rPr>
        <w:t>”</w:t>
      </w:r>
      <w:r w:rsidRPr="00991290">
        <w:rPr>
          <w:rFonts w:ascii="Calibri" w:hAnsi="Calibri"/>
          <w:sz w:val="22"/>
          <w:szCs w:val="22"/>
        </w:rPr>
        <w:t xml:space="preserve"> </w:t>
      </w:r>
      <w:r w:rsidRPr="00991290">
        <w:rPr>
          <w:rStyle w:val="Strong"/>
          <w:rFonts w:ascii="Calibri" w:hAnsi="Calibri"/>
          <w:b w:val="0"/>
          <w:bCs w:val="0"/>
          <w:sz w:val="22"/>
          <w:szCs w:val="22"/>
        </w:rPr>
        <w:t xml:space="preserve">due to penalties assessed by the air carriers. Flight changes or cancellations requested after </w:t>
      </w:r>
      <w:r w:rsidR="000328F1">
        <w:rPr>
          <w:rFonts w:ascii="Calibri" w:hAnsi="Calibri"/>
          <w:b/>
          <w:bCs/>
          <w:sz w:val="22"/>
          <w:szCs w:val="22"/>
          <w:lang w:val="en-GB" w:eastAsia="en-GB"/>
        </w:rPr>
        <w:t>December 16</w:t>
      </w:r>
      <w:r w:rsidR="00642D43">
        <w:rPr>
          <w:rFonts w:ascii="Calibri" w:hAnsi="Calibri"/>
          <w:b/>
          <w:bCs/>
          <w:sz w:val="22"/>
          <w:szCs w:val="22"/>
          <w:lang w:val="en-GB" w:eastAsia="en-GB"/>
        </w:rPr>
        <w:t>5</w:t>
      </w:r>
      <w:r w:rsidR="000328F1">
        <w:rPr>
          <w:rFonts w:ascii="Calibri" w:hAnsi="Calibri"/>
          <w:b/>
          <w:bCs/>
          <w:sz w:val="22"/>
          <w:szCs w:val="22"/>
          <w:lang w:val="en-GB" w:eastAsia="en-GB"/>
        </w:rPr>
        <w:t xml:space="preserve"> 202</w:t>
      </w:r>
      <w:r w:rsidR="00642D43">
        <w:rPr>
          <w:rFonts w:ascii="Calibri" w:hAnsi="Calibri"/>
          <w:b/>
          <w:bCs/>
          <w:sz w:val="22"/>
          <w:szCs w:val="22"/>
          <w:lang w:val="en-GB" w:eastAsia="en-GB"/>
        </w:rPr>
        <w:t>2</w:t>
      </w:r>
      <w:r w:rsidR="00355990" w:rsidRPr="00991290">
        <w:rPr>
          <w:rFonts w:ascii="Calibri" w:hAnsi="Calibri"/>
          <w:sz w:val="22"/>
          <w:szCs w:val="22"/>
          <w:lang w:val="en-GB" w:eastAsia="en-GB"/>
        </w:rPr>
        <w:t xml:space="preserve"> </w:t>
      </w:r>
      <w:r w:rsidRPr="00991290">
        <w:rPr>
          <w:rStyle w:val="Strong"/>
          <w:rFonts w:ascii="Calibri" w:hAnsi="Calibri"/>
          <w:b w:val="0"/>
          <w:bCs w:val="0"/>
          <w:sz w:val="22"/>
          <w:szCs w:val="22"/>
        </w:rPr>
        <w:t xml:space="preserve">will incur significant penalties including possibly the entire cost of the ticket. </w:t>
      </w:r>
      <w:r w:rsidRPr="00991290">
        <w:rPr>
          <w:rStyle w:val="Strong"/>
          <w:rFonts w:ascii="Calibri" w:hAnsi="Calibri"/>
          <w:sz w:val="22"/>
          <w:szCs w:val="22"/>
        </w:rPr>
        <w:t>A minimum of</w:t>
      </w:r>
      <w:r w:rsidRPr="00991290">
        <w:rPr>
          <w:rStyle w:val="Strong"/>
          <w:rFonts w:ascii="Calibri" w:hAnsi="Calibri"/>
          <w:color w:val="FF0000"/>
          <w:sz w:val="22"/>
          <w:szCs w:val="22"/>
        </w:rPr>
        <w:t xml:space="preserve"> </w:t>
      </w:r>
      <w:r w:rsidRPr="00376B49">
        <w:rPr>
          <w:rStyle w:val="Strong"/>
          <w:rFonts w:ascii="Calibri" w:hAnsi="Calibri"/>
          <w:sz w:val="22"/>
          <w:szCs w:val="22"/>
        </w:rPr>
        <w:t>10</w:t>
      </w:r>
      <w:r w:rsidRPr="00991290">
        <w:rPr>
          <w:rStyle w:val="Strong"/>
          <w:rFonts w:ascii="Calibri" w:hAnsi="Calibri"/>
          <w:color w:val="FF0000"/>
          <w:sz w:val="22"/>
          <w:szCs w:val="22"/>
        </w:rPr>
        <w:t xml:space="preserve"> </w:t>
      </w:r>
      <w:r w:rsidRPr="00991290">
        <w:rPr>
          <w:rStyle w:val="Strong"/>
          <w:rFonts w:ascii="Calibri" w:hAnsi="Calibri"/>
          <w:sz w:val="22"/>
          <w:szCs w:val="22"/>
        </w:rPr>
        <w:t>passengers is required for the group flight reservations and rate.</w:t>
      </w:r>
    </w:p>
    <w:p w14:paraId="59A50F47" w14:textId="77777777" w:rsidR="00A50637" w:rsidRPr="00E63F2D" w:rsidRDefault="00A50637" w:rsidP="000D6BDC">
      <w:pPr>
        <w:widowControl w:val="0"/>
        <w:tabs>
          <w:tab w:val="left" w:pos="90"/>
          <w:tab w:val="left" w:pos="360"/>
        </w:tabs>
        <w:autoSpaceDE w:val="0"/>
        <w:autoSpaceDN w:val="0"/>
        <w:adjustRightInd w:val="0"/>
        <w:ind w:left="360"/>
        <w:jc w:val="both"/>
        <w:rPr>
          <w:rStyle w:val="Strong"/>
          <w:rFonts w:ascii="Calibri" w:hAnsi="Calibri"/>
          <w:sz w:val="12"/>
          <w:szCs w:val="12"/>
        </w:rPr>
      </w:pPr>
    </w:p>
    <w:tbl>
      <w:tblPr>
        <w:tblStyle w:val="TableGrid"/>
        <w:tblW w:w="0" w:type="auto"/>
        <w:tblInd w:w="468" w:type="dxa"/>
        <w:tblLook w:val="04A0" w:firstRow="1" w:lastRow="0" w:firstColumn="1" w:lastColumn="0" w:noHBand="0" w:noVBand="1"/>
      </w:tblPr>
      <w:tblGrid>
        <w:gridCol w:w="4985"/>
        <w:gridCol w:w="5339"/>
      </w:tblGrid>
      <w:tr w:rsidR="000D6BDC" w:rsidRPr="006F2B5F" w14:paraId="0EF1EC24" w14:textId="77777777" w:rsidTr="00376B49">
        <w:tc>
          <w:tcPr>
            <w:tcW w:w="5040" w:type="dxa"/>
            <w:shd w:val="clear" w:color="auto" w:fill="D9D9D9" w:themeFill="background1" w:themeFillShade="D9"/>
          </w:tcPr>
          <w:p w14:paraId="2C47FCEC" w14:textId="77777777" w:rsidR="000D6BDC" w:rsidRPr="00376B49" w:rsidRDefault="000D6BDC" w:rsidP="00376B49">
            <w:pPr>
              <w:widowControl w:val="0"/>
              <w:tabs>
                <w:tab w:val="left" w:pos="90"/>
                <w:tab w:val="left" w:pos="360"/>
              </w:tabs>
              <w:autoSpaceDE w:val="0"/>
              <w:autoSpaceDN w:val="0"/>
              <w:adjustRightInd w:val="0"/>
              <w:jc w:val="both"/>
              <w:rPr>
                <w:rStyle w:val="Strong"/>
                <w:rFonts w:ascii="Calibri" w:hAnsi="Calibri"/>
                <w:sz w:val="23"/>
                <w:szCs w:val="23"/>
              </w:rPr>
            </w:pPr>
            <w:r w:rsidRPr="00376B49">
              <w:rPr>
                <w:rStyle w:val="Strong"/>
                <w:rFonts w:ascii="Calibri" w:hAnsi="Calibri"/>
                <w:sz w:val="23"/>
                <w:szCs w:val="23"/>
              </w:rPr>
              <w:t>Departure from USA</w:t>
            </w:r>
            <w:r w:rsidR="001F21F1" w:rsidRPr="00376B49">
              <w:rPr>
                <w:rStyle w:val="Strong"/>
                <w:rFonts w:ascii="Calibri" w:hAnsi="Calibri"/>
                <w:sz w:val="23"/>
                <w:szCs w:val="23"/>
              </w:rPr>
              <w:t xml:space="preserve"> to </w:t>
            </w:r>
            <w:r w:rsidR="00376B49" w:rsidRPr="00376B49">
              <w:rPr>
                <w:rStyle w:val="Strong"/>
                <w:rFonts w:ascii="Calibri" w:hAnsi="Calibri"/>
                <w:sz w:val="23"/>
                <w:szCs w:val="23"/>
              </w:rPr>
              <w:t>Egypt</w:t>
            </w:r>
          </w:p>
        </w:tc>
        <w:tc>
          <w:tcPr>
            <w:tcW w:w="5400" w:type="dxa"/>
            <w:shd w:val="clear" w:color="auto" w:fill="D9D9D9" w:themeFill="background1" w:themeFillShade="D9"/>
          </w:tcPr>
          <w:p w14:paraId="60BEB350" w14:textId="77777777" w:rsidR="000D6BDC" w:rsidRPr="00376B49" w:rsidRDefault="000D6BDC" w:rsidP="00376B49">
            <w:pPr>
              <w:widowControl w:val="0"/>
              <w:tabs>
                <w:tab w:val="left" w:pos="90"/>
                <w:tab w:val="left" w:pos="360"/>
              </w:tabs>
              <w:autoSpaceDE w:val="0"/>
              <w:autoSpaceDN w:val="0"/>
              <w:adjustRightInd w:val="0"/>
              <w:jc w:val="both"/>
              <w:rPr>
                <w:rStyle w:val="Strong"/>
                <w:rFonts w:asciiTheme="minorHAnsi" w:hAnsiTheme="minorHAnsi" w:cstheme="minorHAnsi"/>
                <w:sz w:val="23"/>
                <w:szCs w:val="23"/>
              </w:rPr>
            </w:pPr>
            <w:r w:rsidRPr="00376B49">
              <w:rPr>
                <w:rStyle w:val="Strong"/>
                <w:rFonts w:ascii="Calibri" w:hAnsi="Calibri"/>
                <w:sz w:val="23"/>
                <w:szCs w:val="23"/>
              </w:rPr>
              <w:t xml:space="preserve">Departure from </w:t>
            </w:r>
            <w:r w:rsidR="001F21F1" w:rsidRPr="00376B49">
              <w:rPr>
                <w:rStyle w:val="Strong"/>
                <w:rFonts w:ascii="Calibri" w:hAnsi="Calibri"/>
                <w:sz w:val="23"/>
                <w:szCs w:val="23"/>
              </w:rPr>
              <w:t>Israel to USA</w:t>
            </w:r>
          </w:p>
        </w:tc>
      </w:tr>
      <w:tr w:rsidR="000D6BDC" w:rsidRPr="006F2B5F" w14:paraId="424B8FB6" w14:textId="77777777" w:rsidTr="00355990">
        <w:trPr>
          <w:trHeight w:val="1160"/>
        </w:trPr>
        <w:tc>
          <w:tcPr>
            <w:tcW w:w="5040" w:type="dxa"/>
          </w:tcPr>
          <w:p w14:paraId="0E0C6D4D" w14:textId="18F6B62B" w:rsidR="000328F1" w:rsidRPr="00642D43" w:rsidRDefault="000328F1" w:rsidP="00642D43">
            <w:pPr>
              <w:widowControl w:val="0"/>
              <w:tabs>
                <w:tab w:val="left" w:pos="90"/>
                <w:tab w:val="left" w:pos="360"/>
              </w:tabs>
              <w:autoSpaceDE w:val="0"/>
              <w:autoSpaceDN w:val="0"/>
              <w:adjustRightInd w:val="0"/>
              <w:rPr>
                <w:rStyle w:val="Strong"/>
                <w:rFonts w:asciiTheme="minorHAnsi" w:hAnsiTheme="minorHAnsi" w:cstheme="minorHAnsi"/>
                <w:b w:val="0"/>
                <w:bCs w:val="0"/>
                <w:sz w:val="22"/>
                <w:szCs w:val="22"/>
                <w:lang w:val="en-GB" w:eastAsia="en-GB"/>
              </w:rPr>
            </w:pPr>
            <w:r w:rsidRPr="00274DB7">
              <w:rPr>
                <w:rFonts w:asciiTheme="minorHAnsi" w:hAnsiTheme="minorHAnsi" w:cstheme="minorHAnsi"/>
                <w:b/>
                <w:bCs/>
                <w:sz w:val="22"/>
                <w:szCs w:val="22"/>
                <w:lang w:val="en-GB" w:eastAsia="en-GB"/>
              </w:rPr>
              <w:t xml:space="preserve">Sunday February </w:t>
            </w:r>
            <w:proofErr w:type="gramStart"/>
            <w:r w:rsidR="002C4843">
              <w:rPr>
                <w:rFonts w:asciiTheme="minorHAnsi" w:hAnsiTheme="minorHAnsi" w:cstheme="minorHAnsi"/>
                <w:b/>
                <w:bCs/>
                <w:sz w:val="22"/>
                <w:szCs w:val="22"/>
                <w:lang w:val="en-GB" w:eastAsia="en-GB"/>
              </w:rPr>
              <w:t>12</w:t>
            </w:r>
            <w:r w:rsidRPr="00274DB7">
              <w:rPr>
                <w:rFonts w:asciiTheme="minorHAnsi" w:hAnsiTheme="minorHAnsi" w:cstheme="minorHAnsi"/>
                <w:sz w:val="22"/>
                <w:szCs w:val="22"/>
                <w:lang w:val="en-GB" w:eastAsia="en-GB"/>
              </w:rPr>
              <w:t xml:space="preserve">  Departure</w:t>
            </w:r>
            <w:proofErr w:type="gramEnd"/>
            <w:r w:rsidRPr="00274DB7">
              <w:rPr>
                <w:rFonts w:asciiTheme="minorHAnsi" w:hAnsiTheme="minorHAnsi" w:cstheme="minorHAnsi"/>
                <w:sz w:val="22"/>
                <w:szCs w:val="22"/>
                <w:lang w:val="en-GB" w:eastAsia="en-GB"/>
              </w:rPr>
              <w:t xml:space="preserve"> from LAX on Lufthansa Flight 457 at 3:</w:t>
            </w:r>
            <w:r w:rsidR="002C4843">
              <w:rPr>
                <w:rFonts w:asciiTheme="minorHAnsi" w:hAnsiTheme="minorHAnsi" w:cstheme="minorHAnsi"/>
                <w:sz w:val="22"/>
                <w:szCs w:val="22"/>
                <w:lang w:val="en-GB" w:eastAsia="en-GB"/>
              </w:rPr>
              <w:t>05</w:t>
            </w:r>
            <w:r w:rsidRPr="00274DB7">
              <w:rPr>
                <w:rFonts w:asciiTheme="minorHAnsi" w:hAnsiTheme="minorHAnsi" w:cstheme="minorHAnsi"/>
                <w:sz w:val="22"/>
                <w:szCs w:val="22"/>
                <w:lang w:val="en-GB" w:eastAsia="en-GB"/>
              </w:rPr>
              <w:t>pm.</w:t>
            </w:r>
          </w:p>
          <w:p w14:paraId="71FCE004" w14:textId="4A715F4A" w:rsidR="000328F1" w:rsidRPr="00274DB7" w:rsidRDefault="000328F1" w:rsidP="00274DB7">
            <w:pPr>
              <w:widowControl w:val="0"/>
              <w:tabs>
                <w:tab w:val="left" w:pos="90"/>
                <w:tab w:val="left" w:pos="360"/>
              </w:tabs>
              <w:autoSpaceDE w:val="0"/>
              <w:autoSpaceDN w:val="0"/>
              <w:adjustRightInd w:val="0"/>
              <w:rPr>
                <w:rStyle w:val="Strong"/>
                <w:rFonts w:asciiTheme="minorHAnsi" w:hAnsiTheme="minorHAnsi" w:cstheme="minorHAnsi"/>
                <w:sz w:val="22"/>
                <w:szCs w:val="22"/>
              </w:rPr>
            </w:pPr>
            <w:r w:rsidRPr="00274DB7">
              <w:rPr>
                <w:rStyle w:val="Strong"/>
                <w:rFonts w:asciiTheme="minorHAnsi" w:hAnsiTheme="minorHAnsi" w:cstheme="minorHAnsi"/>
                <w:sz w:val="22"/>
                <w:szCs w:val="22"/>
              </w:rPr>
              <w:t xml:space="preserve">Monday February </w:t>
            </w:r>
            <w:proofErr w:type="gramStart"/>
            <w:r w:rsidR="002C4843">
              <w:rPr>
                <w:rStyle w:val="Strong"/>
                <w:rFonts w:asciiTheme="minorHAnsi" w:hAnsiTheme="minorHAnsi" w:cstheme="minorHAnsi"/>
                <w:sz w:val="22"/>
                <w:szCs w:val="22"/>
              </w:rPr>
              <w:t>1</w:t>
            </w:r>
            <w:r w:rsidR="002C4843">
              <w:rPr>
                <w:rStyle w:val="Strong"/>
                <w:rFonts w:asciiTheme="minorHAnsi" w:hAnsiTheme="minorHAnsi" w:cstheme="minorHAnsi"/>
              </w:rPr>
              <w:t>3</w:t>
            </w:r>
            <w:r w:rsidRPr="00274DB7">
              <w:rPr>
                <w:rStyle w:val="Strong"/>
                <w:rFonts w:asciiTheme="minorHAnsi" w:hAnsiTheme="minorHAnsi" w:cstheme="minorHAnsi"/>
                <w:sz w:val="22"/>
                <w:szCs w:val="22"/>
              </w:rPr>
              <w:t xml:space="preserve">  </w:t>
            </w:r>
            <w:r w:rsidRPr="00274DB7">
              <w:rPr>
                <w:rStyle w:val="Strong"/>
                <w:rFonts w:asciiTheme="minorHAnsi" w:hAnsiTheme="minorHAnsi" w:cstheme="minorHAnsi"/>
                <w:b w:val="0"/>
                <w:bCs w:val="0"/>
                <w:sz w:val="22"/>
                <w:szCs w:val="22"/>
              </w:rPr>
              <w:t>Arrival</w:t>
            </w:r>
            <w:proofErr w:type="gramEnd"/>
            <w:r w:rsidRPr="00274DB7">
              <w:rPr>
                <w:rStyle w:val="Strong"/>
                <w:rFonts w:asciiTheme="minorHAnsi" w:hAnsiTheme="minorHAnsi" w:cstheme="minorHAnsi"/>
                <w:b w:val="0"/>
                <w:bCs w:val="0"/>
                <w:sz w:val="22"/>
                <w:szCs w:val="22"/>
              </w:rPr>
              <w:t xml:space="preserve"> in Frankfurt at 11:</w:t>
            </w:r>
            <w:r w:rsidR="002C4843">
              <w:rPr>
                <w:rStyle w:val="Strong"/>
                <w:rFonts w:asciiTheme="minorHAnsi" w:hAnsiTheme="minorHAnsi" w:cstheme="minorHAnsi"/>
                <w:b w:val="0"/>
                <w:bCs w:val="0"/>
                <w:sz w:val="22"/>
                <w:szCs w:val="22"/>
              </w:rPr>
              <w:t>0</w:t>
            </w:r>
            <w:r w:rsidR="002C4843">
              <w:rPr>
                <w:rStyle w:val="Strong"/>
                <w:rFonts w:asciiTheme="minorHAnsi" w:hAnsiTheme="minorHAnsi" w:cstheme="minorHAnsi"/>
              </w:rPr>
              <w:t>0</w:t>
            </w:r>
            <w:r w:rsidRPr="00274DB7">
              <w:rPr>
                <w:rStyle w:val="Strong"/>
                <w:rFonts w:asciiTheme="minorHAnsi" w:hAnsiTheme="minorHAnsi" w:cstheme="minorHAnsi"/>
                <w:b w:val="0"/>
                <w:bCs w:val="0"/>
                <w:sz w:val="22"/>
                <w:szCs w:val="22"/>
              </w:rPr>
              <w:t>am.  Transfer to Lufthansa Flight 580 departing at 1:30pm.  Arrival in Cairo at 6:40pm.</w:t>
            </w:r>
          </w:p>
        </w:tc>
        <w:tc>
          <w:tcPr>
            <w:tcW w:w="5400" w:type="dxa"/>
            <w:shd w:val="clear" w:color="auto" w:fill="auto"/>
          </w:tcPr>
          <w:p w14:paraId="0D2AE979" w14:textId="312398F1" w:rsidR="000D6BDC" w:rsidRPr="00274DB7" w:rsidRDefault="000328F1" w:rsidP="00274DB7">
            <w:pPr>
              <w:rPr>
                <w:rStyle w:val="Strong"/>
                <w:rFonts w:asciiTheme="minorHAnsi" w:hAnsiTheme="minorHAnsi" w:cstheme="minorHAnsi"/>
                <w:color w:val="000000"/>
                <w:sz w:val="22"/>
                <w:szCs w:val="22"/>
              </w:rPr>
            </w:pPr>
            <w:r w:rsidRPr="00274DB7">
              <w:rPr>
                <w:rFonts w:asciiTheme="minorHAnsi" w:hAnsiTheme="minorHAnsi" w:cstheme="minorHAnsi"/>
                <w:b/>
                <w:bCs/>
                <w:sz w:val="22"/>
                <w:szCs w:val="22"/>
                <w:lang w:val="en-GB" w:eastAsia="en-GB"/>
              </w:rPr>
              <w:t xml:space="preserve">Sunday February </w:t>
            </w:r>
            <w:proofErr w:type="gramStart"/>
            <w:r w:rsidR="002C4843">
              <w:rPr>
                <w:rFonts w:asciiTheme="minorHAnsi" w:hAnsiTheme="minorHAnsi" w:cstheme="minorHAnsi"/>
                <w:b/>
                <w:bCs/>
                <w:sz w:val="22"/>
                <w:szCs w:val="22"/>
                <w:lang w:val="en-GB" w:eastAsia="en-GB"/>
              </w:rPr>
              <w:t>26</w:t>
            </w:r>
            <w:r w:rsidRPr="00274DB7">
              <w:rPr>
                <w:rFonts w:asciiTheme="minorHAnsi" w:hAnsiTheme="minorHAnsi" w:cstheme="minorHAnsi"/>
                <w:sz w:val="22"/>
                <w:szCs w:val="22"/>
                <w:lang w:val="en-GB" w:eastAsia="en-GB"/>
              </w:rPr>
              <w:t xml:space="preserve">  Departure</w:t>
            </w:r>
            <w:proofErr w:type="gramEnd"/>
            <w:r w:rsidRPr="00274DB7">
              <w:rPr>
                <w:rFonts w:asciiTheme="minorHAnsi" w:hAnsiTheme="minorHAnsi" w:cstheme="minorHAnsi"/>
                <w:sz w:val="22"/>
                <w:szCs w:val="22"/>
                <w:lang w:val="en-GB" w:eastAsia="en-GB"/>
              </w:rPr>
              <w:t xml:space="preserve"> from TLV on El Al Flight 005 at 12:45am.  Arrival in LAX at 6:00am.</w:t>
            </w:r>
          </w:p>
        </w:tc>
      </w:tr>
    </w:tbl>
    <w:p w14:paraId="67D52144" w14:textId="77777777" w:rsidR="00E63F2D" w:rsidRPr="00E63F2D" w:rsidRDefault="00E63F2D" w:rsidP="000D6BDC">
      <w:pPr>
        <w:ind w:left="360"/>
        <w:jc w:val="both"/>
        <w:rPr>
          <w:rFonts w:ascii="Calibri" w:hAnsi="Calibri"/>
          <w:sz w:val="10"/>
          <w:szCs w:val="10"/>
        </w:rPr>
      </w:pPr>
    </w:p>
    <w:p w14:paraId="5F73515A" w14:textId="60A8BEE3" w:rsidR="002F4F59" w:rsidRDefault="000D6BDC" w:rsidP="00642D43">
      <w:pPr>
        <w:ind w:left="360"/>
        <w:jc w:val="both"/>
        <w:rPr>
          <w:rFonts w:ascii="Calibri" w:hAnsi="Calibri"/>
          <w:sz w:val="22"/>
          <w:szCs w:val="22"/>
        </w:rPr>
      </w:pPr>
      <w:r w:rsidRPr="00991290">
        <w:rPr>
          <w:rFonts w:ascii="Calibri" w:hAnsi="Calibri"/>
          <w:sz w:val="22"/>
          <w:szCs w:val="22"/>
        </w:rPr>
        <w:t>While group flight reservations provide favorable payment and refund terms, flexibility regarding requests for deviations from the group flight dates and schedule is limited and subject to additional fees. Additionally, the airlines assign</w:t>
      </w:r>
      <w:r w:rsidR="00A50637" w:rsidRPr="00991290">
        <w:rPr>
          <w:rFonts w:ascii="Calibri" w:hAnsi="Calibri"/>
          <w:sz w:val="22"/>
          <w:szCs w:val="22"/>
        </w:rPr>
        <w:t xml:space="preserve"> a block of seats to the group and</w:t>
      </w:r>
      <w:r w:rsidRPr="00991290">
        <w:rPr>
          <w:rFonts w:ascii="Calibri" w:hAnsi="Calibri"/>
          <w:sz w:val="22"/>
          <w:szCs w:val="22"/>
        </w:rPr>
        <w:t xml:space="preserve"> generally do not honor individual requests for specific seats.</w:t>
      </w:r>
    </w:p>
    <w:p w14:paraId="1207CC35" w14:textId="4A2D36E5" w:rsidR="00274DB7" w:rsidRPr="002F4F59" w:rsidRDefault="002F4F59" w:rsidP="002C4843">
      <w:pPr>
        <w:ind w:left="360"/>
        <w:jc w:val="both"/>
        <w:rPr>
          <w:rFonts w:ascii="Calibri" w:hAnsi="Calibri"/>
          <w:sz w:val="20"/>
          <w:szCs w:val="20"/>
        </w:rPr>
      </w:pPr>
      <w:r w:rsidRPr="00642D43">
        <w:rPr>
          <w:rFonts w:ascii="Calibri" w:hAnsi="Calibri"/>
          <w:b/>
          <w:bCs/>
          <w:sz w:val="20"/>
          <w:szCs w:val="20"/>
        </w:rPr>
        <w:t>Please note:</w:t>
      </w:r>
      <w:r w:rsidRPr="002F4F59">
        <w:rPr>
          <w:rFonts w:ascii="Calibri" w:hAnsi="Calibri"/>
          <w:sz w:val="20"/>
          <w:szCs w:val="20"/>
        </w:rPr>
        <w:t xml:space="preserve"> Airline taxes and surcharges are subject to increase or decrease without advance notice by the airlines, until the date that tickets are actually issued. Should these fees and rates increase between the final billing and actual ticketing, we will send you a supplemental bill for the difference.</w:t>
      </w:r>
    </w:p>
    <w:p w14:paraId="630A0B32" w14:textId="77777777" w:rsidR="000D6BDC" w:rsidRPr="0018435C" w:rsidRDefault="000D6BDC" w:rsidP="000D6BDC">
      <w:pPr>
        <w:ind w:left="720"/>
        <w:jc w:val="both"/>
        <w:rPr>
          <w:rFonts w:ascii="Calibri" w:hAnsi="Calibri"/>
          <w:sz w:val="10"/>
          <w:szCs w:val="10"/>
        </w:rPr>
      </w:pPr>
    </w:p>
    <w:p w14:paraId="135C58F4" w14:textId="1FA0C80A" w:rsidR="000D6BDC" w:rsidRPr="007C138C" w:rsidRDefault="00A70F43"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Air &amp; </w:t>
      </w:r>
      <w:r w:rsidR="00355990">
        <w:rPr>
          <w:rFonts w:ascii="Calibri" w:hAnsi="Calibri"/>
          <w:b/>
          <w:bCs/>
          <w:color w:val="000000"/>
        </w:rPr>
        <w:t xml:space="preserve">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05B9CD30" w14:textId="77777777" w:rsidTr="006A28C3">
        <w:trPr>
          <w:jc w:val="center"/>
        </w:trPr>
        <w:tc>
          <w:tcPr>
            <w:tcW w:w="5041" w:type="dxa"/>
          </w:tcPr>
          <w:p w14:paraId="5D797175" w14:textId="77777777" w:rsidR="00A70F43" w:rsidRDefault="00A70F43"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Pr>
                <w:rFonts w:ascii="Calibri" w:hAnsi="Calibri"/>
                <w:color w:val="000000"/>
                <w:sz w:val="20"/>
                <w:szCs w:val="20"/>
              </w:rPr>
              <w:t>Round Trip airfare from LAX on Lufthansa and El Al</w:t>
            </w:r>
          </w:p>
          <w:p w14:paraId="58CD4FAC" w14:textId="3CC49AF5" w:rsidR="00297FAB" w:rsidRDefault="000D6BDC" w:rsidP="00A70F43">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 xml:space="preserve">One group transfer from </w:t>
            </w:r>
            <w:r w:rsidR="00E002EB">
              <w:rPr>
                <w:rFonts w:ascii="Calibri" w:hAnsi="Calibri"/>
                <w:color w:val="000000"/>
                <w:sz w:val="20"/>
                <w:szCs w:val="20"/>
              </w:rPr>
              <w:t xml:space="preserve">Cairo Airport </w:t>
            </w:r>
            <w:r w:rsidRPr="00297FAB">
              <w:rPr>
                <w:rFonts w:ascii="Calibri" w:hAnsi="Calibri"/>
                <w:color w:val="000000"/>
                <w:sz w:val="20"/>
                <w:szCs w:val="20"/>
              </w:rPr>
              <w:t>and to Ben Gurion International Airport for group flight</w:t>
            </w:r>
          </w:p>
          <w:p w14:paraId="57765AD1"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 xml:space="preserve">All group transportation in </w:t>
            </w:r>
            <w:r w:rsidR="00E002EB">
              <w:rPr>
                <w:rFonts w:ascii="Calibri" w:hAnsi="Calibri"/>
                <w:sz w:val="20"/>
                <w:szCs w:val="20"/>
                <w:lang w:val="en-GB" w:eastAsia="en-GB"/>
              </w:rPr>
              <w:t xml:space="preserve">Egypt, Jordan, and </w:t>
            </w:r>
            <w:r w:rsidRPr="00297FAB">
              <w:rPr>
                <w:rFonts w:ascii="Calibri" w:hAnsi="Calibri"/>
                <w:sz w:val="20"/>
                <w:szCs w:val="20"/>
                <w:lang w:val="en-GB" w:eastAsia="en-GB"/>
              </w:rPr>
              <w:t>Israel on private chartered bus as per the itinerary</w:t>
            </w:r>
            <w:r w:rsidRPr="00297FAB">
              <w:rPr>
                <w:rFonts w:ascii="Calibri" w:hAnsi="Calibri"/>
                <w:color w:val="000000"/>
                <w:sz w:val="20"/>
                <w:szCs w:val="20"/>
              </w:rPr>
              <w:t xml:space="preserve"> </w:t>
            </w:r>
          </w:p>
          <w:p w14:paraId="7286DBE4" w14:textId="022F58D2" w:rsidR="000D6BDC" w:rsidRDefault="000D6BDC" w:rsidP="00144666">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 </w:t>
            </w:r>
            <w:r w:rsidRPr="00297FAB">
              <w:rPr>
                <w:rFonts w:ascii="Calibri" w:hAnsi="Calibri"/>
                <w:sz w:val="20"/>
                <w:szCs w:val="20"/>
                <w:lang w:val="en-GB" w:eastAsia="en-GB"/>
              </w:rPr>
              <w:t>as per the itinerary</w:t>
            </w:r>
            <w:r w:rsidRPr="00297FAB">
              <w:rPr>
                <w:rFonts w:ascii="Calibri" w:hAnsi="Calibri"/>
                <w:color w:val="000000"/>
                <w:sz w:val="20"/>
                <w:szCs w:val="20"/>
              </w:rPr>
              <w:t xml:space="preserve"> </w:t>
            </w:r>
          </w:p>
          <w:p w14:paraId="3AAE9D1C" w14:textId="735C515C" w:rsidR="00E002EB" w:rsidRPr="00E002EB" w:rsidRDefault="00E002EB" w:rsidP="00E002EB">
            <w:pPr>
              <w:pStyle w:val="ListParagraph"/>
              <w:widowControl w:val="0"/>
              <w:numPr>
                <w:ilvl w:val="0"/>
                <w:numId w:val="13"/>
              </w:numPr>
              <w:autoSpaceDE w:val="0"/>
              <w:autoSpaceDN w:val="0"/>
              <w:bidi w:val="0"/>
              <w:adjustRightInd w:val="0"/>
              <w:ind w:left="368"/>
              <w:rPr>
                <w:rFonts w:ascii="Calibri" w:hAnsi="Calibri"/>
                <w:sz w:val="20"/>
                <w:szCs w:val="20"/>
                <w:lang w:val="en-GB" w:eastAsia="en-GB"/>
              </w:rPr>
            </w:pPr>
            <w:r w:rsidRPr="00E002EB">
              <w:rPr>
                <w:rFonts w:ascii="Calibri" w:hAnsi="Calibri"/>
                <w:sz w:val="20"/>
                <w:szCs w:val="20"/>
                <w:lang w:val="en-GB" w:eastAsia="en-GB"/>
              </w:rPr>
              <w:t xml:space="preserve">Cairo to Amman Flight on </w:t>
            </w:r>
            <w:r w:rsidR="00EE5242">
              <w:rPr>
                <w:rFonts w:ascii="Calibri" w:hAnsi="Calibri"/>
                <w:sz w:val="20"/>
                <w:szCs w:val="20"/>
                <w:lang w:val="en-GB" w:eastAsia="en-GB"/>
              </w:rPr>
              <w:t>Royal Jordanian</w:t>
            </w:r>
            <w:r w:rsidRPr="006F2B5F">
              <w:rPr>
                <w:rFonts w:ascii="Calibri" w:hAnsi="Calibri"/>
                <w:sz w:val="20"/>
                <w:szCs w:val="20"/>
                <w:lang w:val="en-GB" w:eastAsia="en-GB"/>
              </w:rPr>
              <w:t xml:space="preserve"> </w:t>
            </w:r>
          </w:p>
          <w:p w14:paraId="57CE0892" w14:textId="77777777" w:rsidR="00556697" w:rsidRDefault="00E002EB" w:rsidP="00556697">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6F2B5F">
              <w:rPr>
                <w:rFonts w:ascii="Calibri" w:hAnsi="Calibri"/>
                <w:sz w:val="20"/>
                <w:szCs w:val="20"/>
                <w:lang w:val="en-GB" w:eastAsia="en-GB"/>
              </w:rPr>
              <w:t>All site admissions and programs as per the itinerary</w:t>
            </w:r>
            <w:r w:rsidRPr="006F2B5F">
              <w:rPr>
                <w:rFonts w:ascii="Calibri" w:hAnsi="Calibri"/>
                <w:color w:val="000000"/>
                <w:sz w:val="20"/>
                <w:szCs w:val="20"/>
              </w:rPr>
              <w:t xml:space="preserve"> </w:t>
            </w:r>
          </w:p>
          <w:p w14:paraId="2578110C" w14:textId="77777777" w:rsidR="00E002EB" w:rsidRPr="00085CB9" w:rsidRDefault="00556697" w:rsidP="00556697">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556697">
              <w:rPr>
                <w:rFonts w:ascii="Calibri" w:hAnsi="Calibri"/>
                <w:sz w:val="20"/>
                <w:szCs w:val="20"/>
                <w:lang w:val="en-GB" w:eastAsia="en-GB"/>
              </w:rPr>
              <w:t>Breakfast every morning plus </w:t>
            </w:r>
            <w:r w:rsidRPr="00556697">
              <w:rPr>
                <w:rFonts w:ascii="Calibri" w:hAnsi="Calibri"/>
                <w:sz w:val="20"/>
                <w:szCs w:val="20"/>
                <w:u w:val="single"/>
                <w:lang w:val="en-GB" w:eastAsia="en-GB"/>
              </w:rPr>
              <w:t>15</w:t>
            </w:r>
            <w:r w:rsidRPr="00556697">
              <w:rPr>
                <w:rFonts w:ascii="Calibri" w:hAnsi="Calibri"/>
                <w:sz w:val="20"/>
                <w:szCs w:val="20"/>
                <w:lang w:val="en-GB" w:eastAsia="en-GB"/>
              </w:rPr>
              <w:t xml:space="preserve"> additional included meals</w:t>
            </w:r>
          </w:p>
          <w:p w14:paraId="162BBB3C" w14:textId="670B1C60" w:rsidR="00085CB9" w:rsidRPr="00556697" w:rsidRDefault="00085CB9" w:rsidP="00085CB9">
            <w:pPr>
              <w:pStyle w:val="ListParagraph"/>
              <w:widowControl w:val="0"/>
              <w:numPr>
                <w:ilvl w:val="0"/>
                <w:numId w:val="13"/>
              </w:numPr>
              <w:autoSpaceDE w:val="0"/>
              <w:autoSpaceDN w:val="0"/>
              <w:bidi w:val="0"/>
              <w:adjustRightInd w:val="0"/>
              <w:ind w:left="368"/>
              <w:rPr>
                <w:rFonts w:ascii="Calibri" w:hAnsi="Calibri"/>
                <w:color w:val="000000"/>
                <w:sz w:val="20"/>
                <w:szCs w:val="20"/>
              </w:rPr>
            </w:pPr>
            <w:r>
              <w:rPr>
                <w:rFonts w:ascii="Calibri" w:hAnsi="Calibri"/>
                <w:sz w:val="20"/>
                <w:szCs w:val="20"/>
                <w:lang w:val="en-GB" w:eastAsia="en-GB"/>
              </w:rPr>
              <w:t>Saturday night late check-out fee</w:t>
            </w:r>
          </w:p>
        </w:tc>
        <w:tc>
          <w:tcPr>
            <w:tcW w:w="5273" w:type="dxa"/>
          </w:tcPr>
          <w:p w14:paraId="26BA9962" w14:textId="77777777" w:rsidR="00376B49" w:rsidRPr="006F2B5F" w:rsidRDefault="00376B49" w:rsidP="00376B49">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sz w:val="20"/>
                <w:szCs w:val="20"/>
                <w:lang w:val="en-GB" w:eastAsia="en-GB"/>
              </w:rPr>
              <w:t>1 Bottle of Water per day</w:t>
            </w:r>
          </w:p>
          <w:p w14:paraId="5F9AFAFF" w14:textId="13A0281B" w:rsidR="00E002EB" w:rsidRPr="00E002EB" w:rsidRDefault="00E002EB" w:rsidP="004158DA">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sz w:val="20"/>
                <w:szCs w:val="20"/>
                <w:lang w:eastAsia="en-GB"/>
              </w:rPr>
              <w:t xml:space="preserve">Local </w:t>
            </w:r>
            <w:r w:rsidR="001661DE">
              <w:rPr>
                <w:rFonts w:ascii="Calibri" w:hAnsi="Calibri"/>
                <w:sz w:val="20"/>
                <w:szCs w:val="20"/>
                <w:lang w:eastAsia="en-GB"/>
              </w:rPr>
              <w:t>English-speaking</w:t>
            </w:r>
            <w:r>
              <w:rPr>
                <w:rFonts w:ascii="Calibri" w:hAnsi="Calibri"/>
                <w:sz w:val="20"/>
                <w:szCs w:val="20"/>
                <w:lang w:eastAsia="en-GB"/>
              </w:rPr>
              <w:t xml:space="preserve"> guides in Egypt and Jordan</w:t>
            </w:r>
          </w:p>
          <w:p w14:paraId="579C03E5" w14:textId="77777777" w:rsidR="000D6BDC" w:rsidRPr="00376B49" w:rsidRDefault="000D6BDC" w:rsidP="00E002E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376B49">
              <w:rPr>
                <w:rFonts w:ascii="Calibri" w:hAnsi="Calibri"/>
                <w:sz w:val="20"/>
                <w:szCs w:val="20"/>
                <w:lang w:val="en-GB" w:eastAsia="en-GB"/>
              </w:rPr>
              <w:t>Keshet Tour Educator</w:t>
            </w:r>
            <w:r w:rsidRPr="00376B49">
              <w:rPr>
                <w:rFonts w:ascii="Calibri" w:hAnsi="Calibri"/>
                <w:color w:val="000000"/>
                <w:sz w:val="20"/>
                <w:szCs w:val="20"/>
              </w:rPr>
              <w:t xml:space="preserve"> </w:t>
            </w:r>
            <w:r w:rsidR="00E002EB" w:rsidRPr="00376B49">
              <w:rPr>
                <w:rFonts w:ascii="Calibri" w:hAnsi="Calibri"/>
                <w:color w:val="000000"/>
                <w:sz w:val="20"/>
                <w:szCs w:val="20"/>
              </w:rPr>
              <w:t>in Israel</w:t>
            </w:r>
            <w:r w:rsidRPr="00376B49">
              <w:rPr>
                <w:rFonts w:ascii="Calibri" w:hAnsi="Calibri"/>
                <w:color w:val="000000"/>
                <w:sz w:val="20"/>
                <w:szCs w:val="20"/>
              </w:rPr>
              <w:tab/>
            </w:r>
          </w:p>
          <w:p w14:paraId="174E3A51" w14:textId="77777777" w:rsidR="000D6BDC" w:rsidRPr="00376B49"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376B49">
              <w:rPr>
                <w:rFonts w:ascii="Calibri" w:hAnsi="Calibri"/>
                <w:color w:val="000000"/>
                <w:sz w:val="20"/>
                <w:szCs w:val="20"/>
              </w:rPr>
              <w:t>Customized Sourcebook</w:t>
            </w:r>
            <w:r w:rsidR="00663C49">
              <w:rPr>
                <w:rFonts w:ascii="Calibri" w:hAnsi="Calibri"/>
                <w:color w:val="000000"/>
                <w:sz w:val="20"/>
                <w:szCs w:val="20"/>
              </w:rPr>
              <w:t xml:space="preserve"> in Israel</w:t>
            </w:r>
          </w:p>
          <w:p w14:paraId="2F1FEBE6" w14:textId="1B226B43" w:rsidR="000D6BDC" w:rsidRPr="006F2B5F" w:rsidRDefault="000D6BDC" w:rsidP="004158DA">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color w:val="000000"/>
                <w:sz w:val="20"/>
                <w:szCs w:val="20"/>
              </w:rPr>
              <w:t>Keshet Hat &amp; insulated water bottle</w:t>
            </w:r>
          </w:p>
          <w:p w14:paraId="76A9B26A" w14:textId="1279A9EE" w:rsidR="000D6BDC" w:rsidRPr="00EF38E8" w:rsidRDefault="000D6BDC" w:rsidP="00E002E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EF38E8">
              <w:rPr>
                <w:rFonts w:ascii="Calibri" w:hAnsi="Calibri"/>
                <w:color w:val="000000"/>
                <w:sz w:val="20"/>
                <w:szCs w:val="20"/>
              </w:rPr>
              <w:t>Keshet Map of Israel</w:t>
            </w:r>
          </w:p>
          <w:p w14:paraId="6078D8F7" w14:textId="6F52281E" w:rsidR="00A70F43" w:rsidRPr="00EF38E8" w:rsidRDefault="00A70F43" w:rsidP="00A70F43">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EF38E8">
              <w:rPr>
                <w:rFonts w:ascii="Calibri" w:hAnsi="Calibri"/>
                <w:color w:val="000000"/>
                <w:sz w:val="20"/>
                <w:szCs w:val="20"/>
              </w:rPr>
              <w:t>“Whispers” Audio Tour Guide Headsets</w:t>
            </w:r>
          </w:p>
          <w:p w14:paraId="672E80DF" w14:textId="77777777" w:rsidR="00E002EB" w:rsidRDefault="00E002EB" w:rsidP="00E002E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EF38E8">
              <w:rPr>
                <w:rFonts w:ascii="Calibri" w:hAnsi="Calibri"/>
                <w:color w:val="000000"/>
                <w:sz w:val="20"/>
                <w:szCs w:val="20"/>
              </w:rPr>
              <w:t>Gratuity</w:t>
            </w:r>
            <w:r>
              <w:rPr>
                <w:rFonts w:ascii="Calibri" w:hAnsi="Calibri"/>
                <w:color w:val="000000"/>
                <w:sz w:val="20"/>
                <w:szCs w:val="20"/>
              </w:rPr>
              <w:t xml:space="preserve"> for guide, driver, bell staff, and wait staff for included meals </w:t>
            </w:r>
            <w:r w:rsidRPr="00EF38E8">
              <w:rPr>
                <w:rFonts w:ascii="Calibri" w:hAnsi="Calibri"/>
                <w:color w:val="000000"/>
                <w:sz w:val="20"/>
                <w:szCs w:val="20"/>
                <w:u w:val="single"/>
              </w:rPr>
              <w:t>in Israel</w:t>
            </w:r>
          </w:p>
          <w:p w14:paraId="7E12C84B" w14:textId="77777777" w:rsidR="00E002EB" w:rsidRDefault="00E002EB" w:rsidP="00163BF9">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Visas and exit fees for Jordan</w:t>
            </w:r>
          </w:p>
          <w:p w14:paraId="319AEAEB" w14:textId="54F6DE15" w:rsidR="00163BF9" w:rsidRDefault="00163BF9" w:rsidP="00163BF9">
            <w:pPr>
              <w:pStyle w:val="ListParagraph"/>
              <w:widowControl w:val="0"/>
              <w:numPr>
                <w:ilvl w:val="0"/>
                <w:numId w:val="13"/>
              </w:numPr>
              <w:autoSpaceDE w:val="0"/>
              <w:autoSpaceDN w:val="0"/>
              <w:bidi w:val="0"/>
              <w:adjustRightInd w:val="0"/>
              <w:ind w:left="547"/>
              <w:rPr>
                <w:rFonts w:ascii="Calibri" w:hAnsi="Calibri"/>
                <w:color w:val="000000"/>
                <w:sz w:val="20"/>
                <w:szCs w:val="20"/>
              </w:rPr>
            </w:pPr>
            <w:r>
              <w:rPr>
                <w:rFonts w:ascii="Calibri" w:hAnsi="Calibri"/>
                <w:color w:val="000000"/>
                <w:sz w:val="20"/>
                <w:szCs w:val="20"/>
              </w:rPr>
              <w:t>$30 per person Visa for Egypt</w:t>
            </w:r>
          </w:p>
          <w:p w14:paraId="1F331503" w14:textId="77777777" w:rsidR="000D6BDC" w:rsidRPr="00F012F5" w:rsidRDefault="000D6BDC" w:rsidP="00F012F5">
            <w:pPr>
              <w:widowControl w:val="0"/>
              <w:autoSpaceDE w:val="0"/>
              <w:autoSpaceDN w:val="0"/>
              <w:adjustRightInd w:val="0"/>
              <w:ind w:left="187"/>
              <w:rPr>
                <w:rFonts w:ascii="Calibri" w:hAnsi="Calibri"/>
                <w:color w:val="000000"/>
                <w:sz w:val="20"/>
                <w:szCs w:val="20"/>
                <w:highlight w:val="yellow"/>
              </w:rPr>
            </w:pPr>
          </w:p>
        </w:tc>
      </w:tr>
    </w:tbl>
    <w:p w14:paraId="05D85086" w14:textId="08218D0A"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1DAE45AA" w14:textId="77777777" w:rsidTr="006A28C3">
        <w:trPr>
          <w:jc w:val="center"/>
        </w:trPr>
        <w:tc>
          <w:tcPr>
            <w:tcW w:w="2808" w:type="dxa"/>
          </w:tcPr>
          <w:p w14:paraId="5695E8A3" w14:textId="77777777" w:rsidR="006A28C3" w:rsidRPr="006A28C3" w:rsidRDefault="006A28C3" w:rsidP="006A28C3">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500AABC0" w14:textId="77777777" w:rsidR="006A28C3" w:rsidRPr="006A28C3" w:rsidRDefault="006A28C3" w:rsidP="006A28C3">
            <w:pPr>
              <w:pStyle w:val="ListParagraph"/>
              <w:numPr>
                <w:ilvl w:val="0"/>
                <w:numId w:val="15"/>
              </w:numPr>
              <w:tabs>
                <w:tab w:val="left" w:pos="720"/>
              </w:tabs>
              <w:bidi w:val="0"/>
              <w:jc w:val="both"/>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446BCC3A" w14:textId="77777777" w:rsidR="006A28C3" w:rsidRPr="00642D43" w:rsidRDefault="006A28C3" w:rsidP="00642D43">
            <w:pPr>
              <w:tabs>
                <w:tab w:val="left" w:pos="360"/>
              </w:tabs>
              <w:jc w:val="both"/>
              <w:rPr>
                <w:rFonts w:ascii="Calibri" w:hAnsi="Calibri"/>
                <w:sz w:val="20"/>
                <w:szCs w:val="20"/>
                <w:lang w:val="en-GB" w:eastAsia="en-GB"/>
              </w:rPr>
            </w:pPr>
          </w:p>
        </w:tc>
        <w:tc>
          <w:tcPr>
            <w:tcW w:w="4050" w:type="dxa"/>
          </w:tcPr>
          <w:p w14:paraId="7686A0FD"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25DAF489"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5BE3F187" w14:textId="17028826" w:rsidR="006A28C3" w:rsidRPr="00A70F43" w:rsidRDefault="006A28C3" w:rsidP="004158DA">
            <w:pPr>
              <w:pStyle w:val="ListParagraph"/>
              <w:numPr>
                <w:ilvl w:val="0"/>
                <w:numId w:val="15"/>
              </w:numPr>
              <w:tabs>
                <w:tab w:val="left" w:pos="360"/>
              </w:tabs>
              <w:bidi w:val="0"/>
              <w:ind w:left="347"/>
              <w:rPr>
                <w:rFonts w:ascii="Calibri" w:hAnsi="Calibri"/>
                <w:sz w:val="20"/>
                <w:szCs w:val="20"/>
                <w:lang w:val="en-GB" w:eastAsia="en-GB"/>
              </w:rPr>
            </w:pPr>
            <w:r w:rsidRPr="004158DA">
              <w:rPr>
                <w:rFonts w:ascii="Calibri" w:hAnsi="Calibri"/>
                <w:sz w:val="20"/>
                <w:szCs w:val="20"/>
                <w:lang w:eastAsia="en-GB"/>
              </w:rPr>
              <w:t xml:space="preserve">Tips </w:t>
            </w:r>
            <w:r w:rsidR="004158DA">
              <w:rPr>
                <w:rFonts w:ascii="Calibri" w:hAnsi="Calibri"/>
                <w:sz w:val="20"/>
                <w:szCs w:val="20"/>
                <w:lang w:eastAsia="en-GB"/>
              </w:rPr>
              <w:t>for staff in Egypt and Jordan</w:t>
            </w:r>
          </w:p>
          <w:p w14:paraId="572DC9D5" w14:textId="0605BC44" w:rsidR="00A70F43" w:rsidRDefault="00A70F43" w:rsidP="00A70F43">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val="en-GB" w:eastAsia="en-GB"/>
              </w:rPr>
              <w:t>Covid</w:t>
            </w:r>
            <w:r w:rsidR="00274DB7">
              <w:rPr>
                <w:rFonts w:ascii="Calibri" w:hAnsi="Calibri"/>
                <w:sz w:val="20"/>
                <w:szCs w:val="20"/>
                <w:lang w:val="en-GB" w:eastAsia="en-GB"/>
              </w:rPr>
              <w:t>-19</w:t>
            </w:r>
            <w:r>
              <w:rPr>
                <w:rFonts w:ascii="Calibri" w:hAnsi="Calibri"/>
                <w:sz w:val="20"/>
                <w:szCs w:val="20"/>
                <w:lang w:val="en-GB" w:eastAsia="en-GB"/>
              </w:rPr>
              <w:t xml:space="preserve"> Mandated Testing</w:t>
            </w:r>
          </w:p>
          <w:p w14:paraId="2CC26E92" w14:textId="3A18A3D7" w:rsidR="00A70F43" w:rsidRPr="00355990" w:rsidRDefault="00A70F43" w:rsidP="00A70F43">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52B5A601" w14:textId="3947EFD4" w:rsidR="00355990" w:rsidRPr="00A70F43" w:rsidRDefault="00355990" w:rsidP="00A70F43">
            <w:pPr>
              <w:tabs>
                <w:tab w:val="left" w:pos="360"/>
              </w:tabs>
              <w:ind w:left="-13"/>
              <w:rPr>
                <w:rFonts w:ascii="Calibri" w:hAnsi="Calibri"/>
                <w:sz w:val="20"/>
                <w:szCs w:val="20"/>
                <w:lang w:val="en-GB" w:eastAsia="en-GB"/>
              </w:rPr>
            </w:pPr>
          </w:p>
        </w:tc>
      </w:tr>
    </w:tbl>
    <w:p w14:paraId="41B3414E" w14:textId="520D7C73" w:rsidR="00F60AE7" w:rsidRDefault="000D6BDC" w:rsidP="00F60AE7">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7C138C">
        <w:rPr>
          <w:rFonts w:ascii="Calibri" w:hAnsi="Calibri"/>
          <w:b/>
          <w:bCs/>
          <w:color w:val="000000"/>
        </w:rPr>
        <w:t>Trip Insurance</w:t>
      </w:r>
      <w:r w:rsidRPr="007C138C">
        <w:rPr>
          <w:rFonts w:ascii="Calibri" w:hAnsi="Calibri"/>
          <w:lang w:val="en-GB" w:eastAsia="en-GB"/>
        </w:rPr>
        <w:t xml:space="preserve"> </w:t>
      </w:r>
    </w:p>
    <w:p w14:paraId="14DD302B" w14:textId="196FFE1F" w:rsidR="00471B99" w:rsidRPr="002C4843" w:rsidRDefault="00471B99" w:rsidP="00471B99">
      <w:pPr>
        <w:pStyle w:val="ListParagraph"/>
        <w:pBdr>
          <w:top w:val="single" w:sz="6" w:space="0" w:color="FFFFFF"/>
          <w:left w:val="single" w:sz="6" w:space="0" w:color="FFFFFF"/>
          <w:bottom w:val="single" w:sz="6" w:space="0" w:color="FFFFFF"/>
          <w:right w:val="single" w:sz="6" w:space="0" w:color="FFFFFF"/>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426" w:hanging="11"/>
        <w:jc w:val="both"/>
        <w:rPr>
          <w:rFonts w:asciiTheme="minorHAnsi" w:hAnsiTheme="minorHAnsi"/>
          <w:b/>
          <w:bCs/>
          <w:color w:val="222222"/>
          <w:sz w:val="22"/>
          <w:szCs w:val="22"/>
        </w:rPr>
      </w:pPr>
      <w:r w:rsidRPr="002C4843">
        <w:rPr>
          <w:rFonts w:ascii="Calibri" w:hAnsi="Calibri"/>
          <w:color w:val="222222"/>
          <w:sz w:val="22"/>
          <w:szCs w:val="22"/>
          <w:shd w:val="clear" w:color="auto" w:fill="FFFFFF"/>
        </w:rPr>
        <w:t>Keshet urges you to purchase cancellation insurance and supplemental medical coverage (which covers preexisting conditions).</w:t>
      </w:r>
      <w:r w:rsidR="00A70F43" w:rsidRPr="002C4843">
        <w:rPr>
          <w:rFonts w:ascii="Calibri" w:hAnsi="Calibri"/>
          <w:color w:val="222222"/>
          <w:sz w:val="22"/>
          <w:szCs w:val="22"/>
          <w:shd w:val="clear" w:color="auto" w:fill="FFFFFF"/>
        </w:rPr>
        <w:t xml:space="preserve">  </w:t>
      </w:r>
      <w:r w:rsidRPr="002C4843">
        <w:rPr>
          <w:rFonts w:ascii="Calibri" w:hAnsi="Calibri"/>
          <w:color w:val="000000"/>
          <w:sz w:val="22"/>
          <w:szCs w:val="22"/>
          <w:shd w:val="clear" w:color="auto" w:fill="FFFFFF"/>
        </w:rPr>
        <w:t xml:space="preserve">We recommend the "Cancel </w:t>
      </w:r>
      <w:proofErr w:type="gramStart"/>
      <w:r w:rsidRPr="002C4843">
        <w:rPr>
          <w:rFonts w:ascii="Calibri" w:hAnsi="Calibri"/>
          <w:color w:val="000000"/>
          <w:sz w:val="22"/>
          <w:szCs w:val="22"/>
          <w:shd w:val="clear" w:color="auto" w:fill="FFFFFF"/>
        </w:rPr>
        <w:t>For</w:t>
      </w:r>
      <w:proofErr w:type="gramEnd"/>
      <w:r w:rsidRPr="002C4843">
        <w:rPr>
          <w:rFonts w:ascii="Calibri" w:hAnsi="Calibri"/>
          <w:color w:val="000000"/>
          <w:sz w:val="22"/>
          <w:szCs w:val="22"/>
          <w:shd w:val="clear" w:color="auto" w:fill="FFFFFF"/>
        </w:rPr>
        <w:t xml:space="preserve"> Any Reason" policies which offer the broadest coverage. </w:t>
      </w:r>
      <w:r w:rsidRPr="002C4843">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14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sidRPr="002C4843">
        <w:rPr>
          <w:rFonts w:ascii="Calibri" w:hAnsi="Calibri"/>
          <w:color w:val="222222"/>
          <w:sz w:val="22"/>
          <w:szCs w:val="22"/>
        </w:rPr>
        <w:t xml:space="preserve">Our contact </w:t>
      </w:r>
      <w:r w:rsidR="003D759A" w:rsidRPr="002C4843">
        <w:rPr>
          <w:rFonts w:ascii="Calibri" w:hAnsi="Calibri"/>
          <w:color w:val="222222"/>
          <w:sz w:val="22"/>
          <w:szCs w:val="22"/>
        </w:rPr>
        <w:t xml:space="preserve">people are Jeffrey Barr and </w:t>
      </w:r>
      <w:r w:rsidRPr="002C4843">
        <w:rPr>
          <w:rFonts w:ascii="Calibri" w:hAnsi="Calibri"/>
          <w:color w:val="222222"/>
          <w:sz w:val="22"/>
          <w:szCs w:val="22"/>
        </w:rPr>
        <w:t>Dani Eisenstock:</w:t>
      </w:r>
    </w:p>
    <w:p w14:paraId="7A587B9D" w14:textId="77777777" w:rsidR="002C4843" w:rsidRDefault="002C4843" w:rsidP="002C4843">
      <w:pPr>
        <w:pStyle w:val="ListParagraph"/>
        <w:pBdr>
          <w:top w:val="single" w:sz="6" w:space="0" w:color="FFFFFF"/>
          <w:left w:val="single" w:sz="6" w:space="0" w:color="FFFFFF"/>
          <w:bottom w:val="single" w:sz="6" w:space="0" w:color="FFFFFF"/>
          <w:right w:val="single" w:sz="6" w:space="0" w:color="FFFFFF"/>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426" w:hanging="11"/>
        <w:rPr>
          <w:rFonts w:ascii="Calibri" w:hAnsi="Calibri"/>
          <w:color w:val="222222"/>
          <w:sz w:val="21"/>
          <w:szCs w:val="21"/>
          <w:shd w:val="clear" w:color="auto" w:fill="FFFFFF"/>
        </w:rPr>
      </w:pPr>
      <w:r w:rsidRPr="002C4843">
        <w:rPr>
          <w:rFonts w:ascii="Calibri" w:hAnsi="Calibri"/>
          <w:b/>
          <w:bCs/>
          <w:color w:val="222222"/>
          <w:sz w:val="21"/>
          <w:szCs w:val="21"/>
          <w:shd w:val="clear" w:color="auto" w:fill="FFFFFF"/>
        </w:rPr>
        <w:t>E-mail:</w:t>
      </w:r>
      <w:r w:rsidRPr="002C4843">
        <w:rPr>
          <w:rFonts w:ascii="Calibri" w:hAnsi="Calibri"/>
          <w:color w:val="222222"/>
          <w:sz w:val="21"/>
          <w:szCs w:val="21"/>
          <w:shd w:val="clear" w:color="auto" w:fill="FFFFFF"/>
        </w:rPr>
        <w:t xml:space="preserve"> </w:t>
      </w:r>
      <w:proofErr w:type="gramStart"/>
      <w:r w:rsidRPr="002C4843">
        <w:rPr>
          <w:rFonts w:ascii="Calibri" w:hAnsi="Calibri"/>
          <w:color w:val="222222"/>
          <w:sz w:val="21"/>
          <w:szCs w:val="21"/>
          <w:shd w:val="clear" w:color="auto" w:fill="FFFFFF"/>
        </w:rPr>
        <w:t xml:space="preserve">info@travelinsuranceisrael.com  </w:t>
      </w:r>
      <w:r w:rsidRPr="002C4843">
        <w:rPr>
          <w:rFonts w:ascii="Calibri" w:hAnsi="Calibri"/>
          <w:b/>
          <w:bCs/>
          <w:color w:val="222222"/>
          <w:sz w:val="21"/>
          <w:szCs w:val="21"/>
          <w:shd w:val="clear" w:color="auto" w:fill="FFFFFF"/>
        </w:rPr>
        <w:t>USA</w:t>
      </w:r>
      <w:proofErr w:type="gramEnd"/>
      <w:r w:rsidRPr="002C4843">
        <w:rPr>
          <w:rFonts w:ascii="Calibri" w:hAnsi="Calibri"/>
          <w:b/>
          <w:bCs/>
          <w:color w:val="222222"/>
          <w:sz w:val="21"/>
          <w:szCs w:val="21"/>
          <w:shd w:val="clear" w:color="auto" w:fill="FFFFFF"/>
        </w:rPr>
        <w:t xml:space="preserve"> phone</w:t>
      </w:r>
      <w:r w:rsidRPr="002C4843">
        <w:rPr>
          <w:rFonts w:ascii="Calibri" w:hAnsi="Calibri"/>
          <w:color w:val="222222"/>
          <w:sz w:val="21"/>
          <w:szCs w:val="21"/>
          <w:shd w:val="clear" w:color="auto" w:fill="FFFFFF"/>
        </w:rPr>
        <w:t xml:space="preserve">: 1-888-747-3773   </w:t>
      </w:r>
      <w:r w:rsidRPr="002C4843">
        <w:rPr>
          <w:rFonts w:ascii="Calibri" w:hAnsi="Calibri"/>
          <w:b/>
          <w:bCs/>
          <w:color w:val="222222"/>
          <w:sz w:val="21"/>
          <w:szCs w:val="21"/>
          <w:shd w:val="clear" w:color="auto" w:fill="FFFFFF"/>
        </w:rPr>
        <w:t>WhatsApp</w:t>
      </w:r>
      <w:r w:rsidRPr="002C4843">
        <w:rPr>
          <w:rFonts w:ascii="Calibri" w:hAnsi="Calibri"/>
          <w:color w:val="222222"/>
          <w:sz w:val="21"/>
          <w:szCs w:val="21"/>
          <w:shd w:val="clear" w:color="auto" w:fill="FFFFFF"/>
        </w:rPr>
        <w:t>: +972-58-541-1575</w:t>
      </w:r>
      <w:r w:rsidRPr="002C4843">
        <w:rPr>
          <w:rFonts w:ascii="Calibri" w:hAnsi="Calibri"/>
          <w:color w:val="222222"/>
          <w:sz w:val="21"/>
          <w:szCs w:val="21"/>
          <w:shd w:val="clear" w:color="auto" w:fill="FFFFFF"/>
        </w:rPr>
        <w:tab/>
      </w:r>
    </w:p>
    <w:p w14:paraId="49F92B16" w14:textId="733CF4BA" w:rsidR="00381F38" w:rsidRPr="00642D43" w:rsidRDefault="002C4843" w:rsidP="00642D43">
      <w:pPr>
        <w:pStyle w:val="ListParagraph"/>
        <w:pBdr>
          <w:top w:val="single" w:sz="6" w:space="0" w:color="FFFFFF"/>
          <w:left w:val="single" w:sz="6" w:space="0" w:color="FFFFFF"/>
          <w:bottom w:val="single" w:sz="6" w:space="0" w:color="FFFFFF"/>
          <w:right w:val="single" w:sz="6" w:space="0" w:color="FFFFFF"/>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426" w:hanging="11"/>
        <w:rPr>
          <w:rFonts w:ascii="Calibri" w:hAnsi="Calibri"/>
          <w:color w:val="222222"/>
          <w:sz w:val="21"/>
          <w:szCs w:val="21"/>
          <w:shd w:val="clear" w:color="auto" w:fill="FFFFFF"/>
        </w:rPr>
      </w:pPr>
      <w:r w:rsidRPr="002C4843">
        <w:rPr>
          <w:rFonts w:ascii="Calibri" w:hAnsi="Calibri"/>
          <w:color w:val="222222"/>
          <w:sz w:val="21"/>
          <w:szCs w:val="21"/>
          <w:shd w:val="clear" w:color="auto" w:fill="FFFFFF"/>
        </w:rPr>
        <w:t xml:space="preserve">Mention promo code: KESHET.  </w:t>
      </w:r>
    </w:p>
    <w:p w14:paraId="76F6BFCF" w14:textId="77777777" w:rsidR="000D6BDC" w:rsidRDefault="000D6BDC" w:rsidP="00F60AE7">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r w:rsidRPr="00E63F2D">
        <w:rPr>
          <w:rFonts w:asciiTheme="minorHAnsi" w:hAnsiTheme="minorHAnsi"/>
          <w:b/>
          <w:bCs/>
          <w:i/>
          <w:iCs/>
          <w:color w:val="222222"/>
          <w:sz w:val="20"/>
          <w:szCs w:val="20"/>
        </w:rPr>
        <w:lastRenderedPageBreak/>
        <w:t>Please note</w:t>
      </w:r>
      <w:r w:rsidRPr="00E63F2D">
        <w:rPr>
          <w:rFonts w:asciiTheme="minorHAnsi" w:hAnsiTheme="minorHAnsi"/>
          <w:color w:val="222222"/>
          <w:sz w:val="20"/>
          <w:szCs w:val="20"/>
        </w:rPr>
        <w:t xml:space="preserve">: </w:t>
      </w:r>
      <w:r w:rsidRPr="00E63F2D">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sidRPr="00E63F2D">
        <w:rPr>
          <w:i/>
          <w:iCs/>
          <w:color w:val="000000"/>
          <w:sz w:val="20"/>
          <w:szCs w:val="20"/>
          <w:lang w:val="en-GB"/>
        </w:rPr>
        <w:t>.</w:t>
      </w:r>
    </w:p>
    <w:p w14:paraId="732959B6" w14:textId="77777777" w:rsidR="008D6B8C" w:rsidRPr="00E63F2D" w:rsidRDefault="008D6B8C" w:rsidP="008D6B8C">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rFonts w:asciiTheme="minorHAnsi" w:hAnsiTheme="minorHAnsi"/>
          <w:color w:val="222222"/>
          <w:sz w:val="20"/>
          <w:szCs w:val="20"/>
        </w:rPr>
      </w:pPr>
    </w:p>
    <w:p w14:paraId="1F2260B0" w14:textId="77777777" w:rsidR="00A75AC8" w:rsidRDefault="000D6BDC" w:rsidP="00A70F43">
      <w:pPr>
        <w:pStyle w:val="BasicParagraph"/>
        <w:suppressAutoHyphens/>
        <w:jc w:val="center"/>
        <w:rPr>
          <w:rFonts w:ascii="Arial" w:hAnsi="Arial" w:cs="Arial"/>
          <w:b/>
          <w:bCs/>
          <w:sz w:val="28"/>
          <w:szCs w:val="28"/>
          <w:highlight w:val="lightGray"/>
          <w:u w:val="single"/>
        </w:rPr>
      </w:pPr>
      <w:r w:rsidRPr="00A75AC8">
        <w:rPr>
          <w:rFonts w:asciiTheme="minorHAnsi" w:hAnsiTheme="minorHAnsi"/>
          <w:sz w:val="22"/>
          <w:szCs w:val="22"/>
          <w:highlight w:val="lightGray"/>
        </w:rPr>
        <w:t xml:space="preserve">Please contact </w:t>
      </w:r>
      <w:r w:rsidR="00C31181" w:rsidRPr="00A75AC8">
        <w:rPr>
          <w:rFonts w:asciiTheme="minorHAnsi" w:hAnsiTheme="minorHAnsi"/>
          <w:b/>
          <w:bCs/>
          <w:sz w:val="22"/>
          <w:szCs w:val="22"/>
          <w:highlight w:val="lightGray"/>
        </w:rPr>
        <w:t>Kayla Ship</w:t>
      </w:r>
      <w:r w:rsidRPr="00A75AC8">
        <w:rPr>
          <w:rFonts w:asciiTheme="minorHAnsi" w:hAnsiTheme="minorHAnsi"/>
          <w:sz w:val="22"/>
          <w:szCs w:val="22"/>
          <w:highlight w:val="lightGray"/>
        </w:rPr>
        <w:t xml:space="preserve">, Keshet’s </w:t>
      </w:r>
      <w:r w:rsidR="00C31181" w:rsidRPr="00A75AC8">
        <w:rPr>
          <w:rFonts w:asciiTheme="minorHAnsi" w:hAnsiTheme="minorHAnsi"/>
          <w:sz w:val="22"/>
          <w:szCs w:val="22"/>
          <w:highlight w:val="lightGray"/>
        </w:rPr>
        <w:t>Program</w:t>
      </w:r>
      <w:r w:rsidRPr="00A75AC8">
        <w:rPr>
          <w:rFonts w:asciiTheme="minorHAnsi" w:hAnsiTheme="minorHAnsi"/>
          <w:sz w:val="22"/>
          <w:szCs w:val="22"/>
          <w:highlight w:val="lightGray"/>
        </w:rPr>
        <w:t xml:space="preserve"> Director, with any questions about the trip: </w:t>
      </w:r>
      <w:hyperlink r:id="rId10" w:history="1">
        <w:r w:rsidR="00C31181" w:rsidRPr="00A75AC8">
          <w:rPr>
            <w:rStyle w:val="Hyperlink"/>
            <w:rFonts w:asciiTheme="minorHAnsi" w:hAnsiTheme="minorHAnsi"/>
            <w:sz w:val="22"/>
            <w:szCs w:val="22"/>
            <w:highlight w:val="lightGray"/>
          </w:rPr>
          <w:t>kayla@keshetisrael.co.il</w:t>
        </w:r>
      </w:hyperlink>
      <w:r w:rsidR="00A70F43" w:rsidRPr="00A70F43">
        <w:rPr>
          <w:rFonts w:ascii="Arial" w:hAnsi="Arial" w:cs="Arial"/>
          <w:b/>
          <w:bCs/>
          <w:sz w:val="28"/>
          <w:szCs w:val="28"/>
          <w:highlight w:val="lightGray"/>
          <w:u w:val="single"/>
        </w:rPr>
        <w:t xml:space="preserve"> </w:t>
      </w:r>
    </w:p>
    <w:p w14:paraId="4BA37F05" w14:textId="77777777" w:rsidR="00752249" w:rsidRDefault="00752249">
      <w:pPr>
        <w:spacing w:after="200" w:line="276" w:lineRule="auto"/>
        <w:rPr>
          <w:rFonts w:ascii="Arial" w:eastAsia="Calibri" w:hAnsi="Arial" w:cs="Arial"/>
          <w:b/>
          <w:bCs/>
          <w:color w:val="000000"/>
          <w:sz w:val="28"/>
          <w:szCs w:val="28"/>
          <w:highlight w:val="lightGray"/>
          <w:u w:val="single"/>
          <w:lang w:bidi="ar-SA"/>
        </w:rPr>
      </w:pPr>
      <w:r>
        <w:rPr>
          <w:rFonts w:ascii="Arial" w:hAnsi="Arial" w:cs="Arial"/>
          <w:b/>
          <w:bCs/>
          <w:sz w:val="28"/>
          <w:szCs w:val="28"/>
          <w:highlight w:val="lightGray"/>
          <w:u w:val="single"/>
        </w:rPr>
        <w:br w:type="page"/>
      </w:r>
    </w:p>
    <w:p w14:paraId="02D725E7" w14:textId="25766F95" w:rsidR="00A70F43" w:rsidRDefault="00A70F43" w:rsidP="00A70F43">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12D5C5FE" w14:textId="77777777" w:rsidR="00A70F43" w:rsidRDefault="00A70F43" w:rsidP="00A70F43">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2E196829" w14:textId="77777777" w:rsidR="00A70F43" w:rsidRPr="005E6130" w:rsidRDefault="00A70F43" w:rsidP="00A70F43">
      <w:pPr>
        <w:pStyle w:val="BasicParagraph"/>
        <w:suppressAutoHyphens/>
        <w:jc w:val="center"/>
        <w:rPr>
          <w:rFonts w:ascii="Arial" w:hAnsi="Arial" w:cs="Arial"/>
          <w:b/>
          <w:bCs/>
          <w:u w:val="single"/>
        </w:rPr>
      </w:pPr>
    </w:p>
    <w:p w14:paraId="1FBDB0EF" w14:textId="77777777" w:rsidR="00A70F43" w:rsidRPr="00AC53CF" w:rsidRDefault="00A70F43" w:rsidP="00A70F43">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Trip Insurance is more important now than ever before. We cannot accept responsibility for any losses or expenses that you or any member of your party may incur as a result of failure to secure adequate insurance coverage.</w:t>
      </w:r>
    </w:p>
    <w:p w14:paraId="4B39719A" w14:textId="77777777" w:rsidR="00A70F43" w:rsidRDefault="00A70F43" w:rsidP="00A70F43">
      <w:pPr>
        <w:pStyle w:val="BasicParagraph"/>
        <w:suppressAutoHyphens/>
        <w:jc w:val="center"/>
        <w:rPr>
          <w:rFonts w:ascii="Arial" w:hAnsi="Arial" w:cs="Arial"/>
        </w:rPr>
      </w:pPr>
    </w:p>
    <w:p w14:paraId="75C8044C" w14:textId="77777777" w:rsidR="00A70F43" w:rsidRPr="004D3CA4" w:rsidRDefault="00A70F43" w:rsidP="00A70F43">
      <w:pPr>
        <w:pStyle w:val="BasicParagraph"/>
        <w:pBdr>
          <w:bottom w:val="single" w:sz="12" w:space="1" w:color="auto"/>
        </w:pBdr>
        <w:suppressAutoHyphens/>
        <w:rPr>
          <w:rFonts w:ascii="Arial" w:hAnsi="Arial" w:cs="Arial"/>
          <w:color w:val="000000" w:themeColor="text1"/>
        </w:rPr>
      </w:pPr>
      <w:r>
        <w:rPr>
          <w:rFonts w:ascii="Arial" w:hAnsi="Arial" w:cs="Arial"/>
          <w:b/>
          <w:bCs/>
          <w:noProof/>
          <w:lang w:bidi="he-IL"/>
        </w:rPr>
        <mc:AlternateContent>
          <mc:Choice Requires="wps">
            <w:drawing>
              <wp:anchor distT="0" distB="0" distL="114300" distR="114300" simplePos="0" relativeHeight="251659264" behindDoc="0" locked="0" layoutInCell="1" allowOverlap="1" wp14:anchorId="7C652A46" wp14:editId="5013C7B9">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79E0C" w14:textId="77777777" w:rsidR="00A70F43" w:rsidRDefault="00A70F43" w:rsidP="00A70F43">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52A46"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78D79E0C" w14:textId="77777777" w:rsidR="00A70F43" w:rsidRDefault="00A70F43" w:rsidP="00A70F43">
                      <w:pPr>
                        <w:pStyle w:val="BasicParagraph"/>
                        <w:suppressAutoHyphens/>
                        <w:rPr>
                          <w:rFonts w:ascii="Arial" w:hAnsi="Arial" w:cs="Arial"/>
                          <w:bCs/>
                          <w:sz w:val="22"/>
                          <w:szCs w:val="22"/>
                        </w:rPr>
                      </w:pPr>
                    </w:p>
                  </w:txbxContent>
                </v:textbox>
              </v:shape>
            </w:pict>
          </mc:Fallback>
        </mc:AlternateContent>
      </w:r>
      <w:r w:rsidRPr="00AC53CF">
        <w:rPr>
          <w:rFonts w:ascii="Arial" w:hAnsi="Arial" w:cs="Arial"/>
          <w:b/>
          <w:bCs/>
        </w:rPr>
        <w:t xml:space="preserve">Please note that </w:t>
      </w:r>
      <w:r>
        <w:rPr>
          <w:rFonts w:ascii="Arial" w:hAnsi="Arial" w:cs="Arial"/>
          <w:b/>
          <w:bCs/>
        </w:rPr>
        <w:t>in general</w:t>
      </w:r>
      <w:r w:rsidRPr="00AC53CF">
        <w:rPr>
          <w:rFonts w:ascii="Arial" w:hAnsi="Arial" w:cs="Arial"/>
          <w:b/>
          <w:bCs/>
        </w:rPr>
        <w:t>, 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14 days (for group policies) or 21 days (for individual policies) of your first deposit payment made towards the trip.</w:t>
      </w:r>
      <w:r>
        <w:rPr>
          <w:rFonts w:ascii="Arial" w:hAnsi="Arial" w:cs="Arial"/>
        </w:rPr>
        <w:t xml:space="preserve"> </w:t>
      </w:r>
      <w:r w:rsidRPr="004D3CA4">
        <w:rPr>
          <w:rFonts w:ascii="Arial" w:hAnsi="Arial" w:cs="Arial"/>
          <w:color w:val="000000" w:themeColor="text1"/>
        </w:rPr>
        <w:t xml:space="preserve">It can also be purchased prior to </w:t>
      </w:r>
      <w:r>
        <w:rPr>
          <w:rFonts w:ascii="Arial" w:hAnsi="Arial" w:cs="Arial"/>
          <w:color w:val="000000" w:themeColor="text1"/>
        </w:rPr>
        <w:t xml:space="preserve">making </w:t>
      </w:r>
      <w:r w:rsidRPr="004D3CA4">
        <w:rPr>
          <w:rFonts w:ascii="Arial" w:hAnsi="Arial" w:cs="Arial"/>
          <w:color w:val="000000" w:themeColor="text1"/>
        </w:rPr>
        <w:t>any payment</w:t>
      </w:r>
      <w:r>
        <w:rPr>
          <w:rFonts w:ascii="Arial" w:hAnsi="Arial" w:cs="Arial"/>
          <w:color w:val="000000" w:themeColor="text1"/>
        </w:rPr>
        <w:t>s</w:t>
      </w:r>
      <w:r w:rsidRPr="004D3CA4">
        <w:rPr>
          <w:rFonts w:ascii="Arial" w:hAnsi="Arial" w:cs="Arial"/>
          <w:color w:val="000000" w:themeColor="text1"/>
        </w:rPr>
        <w:t>.</w:t>
      </w:r>
    </w:p>
    <w:p w14:paraId="1559D245" w14:textId="77777777" w:rsidR="00A70F43" w:rsidRPr="009D0AB9" w:rsidRDefault="00A70F43" w:rsidP="00A70F43">
      <w:pPr>
        <w:pStyle w:val="BasicParagraph"/>
        <w:pBdr>
          <w:bottom w:val="single" w:sz="12" w:space="1" w:color="auto"/>
        </w:pBdr>
        <w:suppressAutoHyphens/>
        <w:jc w:val="center"/>
        <w:rPr>
          <w:rFonts w:ascii="Arial" w:hAnsi="Arial" w:cs="Arial"/>
          <w:sz w:val="16"/>
          <w:szCs w:val="16"/>
        </w:rPr>
      </w:pPr>
    </w:p>
    <w:p w14:paraId="31E461E1" w14:textId="77777777" w:rsidR="00A70F43" w:rsidRDefault="00A70F43" w:rsidP="00A70F43">
      <w:pPr>
        <w:pStyle w:val="xmsonormal"/>
        <w:shd w:val="clear" w:color="auto" w:fill="FFFFFF"/>
        <w:spacing w:before="0" w:beforeAutospacing="0" w:after="0" w:afterAutospacing="0"/>
        <w:rPr>
          <w:rFonts w:ascii="Arial" w:hAnsi="Arial" w:cs="Arial"/>
          <w:b/>
          <w:bCs/>
          <w:u w:val="single"/>
        </w:rPr>
      </w:pPr>
    </w:p>
    <w:p w14:paraId="218BD326" w14:textId="77777777" w:rsidR="00A70F43" w:rsidRPr="0083605C" w:rsidRDefault="00A70F43" w:rsidP="00A70F43">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0C302D8D" w14:textId="77777777" w:rsidR="00A70F43" w:rsidRPr="007B4A65" w:rsidRDefault="00A70F43" w:rsidP="00A70F43">
      <w:pPr>
        <w:pStyle w:val="xmsonormal"/>
        <w:shd w:val="clear" w:color="auto" w:fill="FFFFFF"/>
        <w:spacing w:before="0" w:beforeAutospacing="0" w:after="0" w:afterAutospacing="0"/>
        <w:ind w:left="360"/>
        <w:rPr>
          <w:rFonts w:ascii="Arial" w:hAnsi="Arial" w:cs="Arial"/>
          <w:color w:val="000000"/>
          <w:sz w:val="10"/>
          <w:szCs w:val="10"/>
        </w:rPr>
      </w:pPr>
    </w:p>
    <w:p w14:paraId="2F503E69" w14:textId="77777777" w:rsidR="00A70F43" w:rsidRDefault="00A70F43" w:rsidP="00A70F43">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A</w:t>
      </w:r>
      <w:r w:rsidRPr="0083605C">
        <w:rPr>
          <w:rFonts w:ascii="Arial" w:hAnsi="Arial" w:cs="Arial"/>
          <w:color w:val="000000"/>
        </w:rPr>
        <w:t xml:space="preserve"> standard </w:t>
      </w:r>
      <w:r>
        <w:rPr>
          <w:rFonts w:ascii="Arial" w:hAnsi="Arial" w:cs="Arial"/>
          <w:color w:val="000000"/>
        </w:rPr>
        <w:t xml:space="preserve">trip cancellation policy provides coverage </w:t>
      </w:r>
      <w:r w:rsidRPr="00ED60C0">
        <w:rPr>
          <w:rFonts w:ascii="Arial" w:hAnsi="Arial" w:cs="Arial"/>
          <w:b/>
          <w:bCs/>
          <w:color w:val="000000"/>
        </w:rPr>
        <w:t>only</w:t>
      </w:r>
      <w:r>
        <w:rPr>
          <w:rFonts w:ascii="Arial" w:hAnsi="Arial" w:cs="Arial"/>
          <w:color w:val="000000"/>
        </w:rPr>
        <w:t xml:space="preserve"> if you </w:t>
      </w:r>
      <w:r w:rsidRPr="0083605C">
        <w:rPr>
          <w:rFonts w:ascii="Arial" w:hAnsi="Arial" w:cs="Arial"/>
          <w:color w:val="000000"/>
        </w:rPr>
        <w:t xml:space="preserve">cancel for </w:t>
      </w:r>
      <w:r>
        <w:rPr>
          <w:rFonts w:ascii="Arial" w:hAnsi="Arial" w:cs="Arial"/>
          <w:color w:val="000000"/>
        </w:rPr>
        <w:t xml:space="preserve">one of a number of </w:t>
      </w:r>
      <w:r w:rsidRPr="0083605C">
        <w:rPr>
          <w:rFonts w:ascii="Arial" w:hAnsi="Arial" w:cs="Arial"/>
          <w:color w:val="000000"/>
        </w:rPr>
        <w:t xml:space="preserve">specific, covered reasons </w:t>
      </w:r>
      <w:r>
        <w:rPr>
          <w:rFonts w:ascii="Arial" w:hAnsi="Arial" w:cs="Arial"/>
          <w:color w:val="000000"/>
        </w:rPr>
        <w:t xml:space="preserve">spelled out in the terms of the policy </w:t>
      </w:r>
      <w:r w:rsidRPr="0083605C">
        <w:rPr>
          <w:rFonts w:ascii="Arial" w:hAnsi="Arial" w:cs="Arial"/>
          <w:color w:val="000000"/>
        </w:rPr>
        <w:t>(illness, injury, a close relative in a life threatening situation, etc.) for which you can be reimbursed for up to 100% of the non-refundable trip cost</w:t>
      </w:r>
      <w:r>
        <w:rPr>
          <w:rFonts w:ascii="Arial" w:hAnsi="Arial" w:cs="Arial"/>
          <w:color w:val="000000"/>
        </w:rPr>
        <w:t>s</w:t>
      </w:r>
      <w:r w:rsidRPr="0083605C">
        <w:rPr>
          <w:rFonts w:ascii="Arial" w:hAnsi="Arial" w:cs="Arial"/>
          <w:color w:val="000000"/>
        </w:rPr>
        <w:t xml:space="preserve">. </w:t>
      </w:r>
    </w:p>
    <w:p w14:paraId="347700DC" w14:textId="77777777" w:rsidR="00A70F43" w:rsidRPr="007B4A65" w:rsidRDefault="00A70F43" w:rsidP="00A70F43">
      <w:pPr>
        <w:pStyle w:val="xmsonormal"/>
        <w:shd w:val="clear" w:color="auto" w:fill="FFFFFF"/>
        <w:spacing w:before="0" w:beforeAutospacing="0" w:after="0" w:afterAutospacing="0" w:line="360" w:lineRule="auto"/>
        <w:rPr>
          <w:rFonts w:ascii="Arial" w:hAnsi="Arial" w:cs="Arial"/>
          <w:color w:val="000000"/>
          <w:sz w:val="10"/>
          <w:szCs w:val="10"/>
        </w:rPr>
      </w:pPr>
    </w:p>
    <w:p w14:paraId="5468D309" w14:textId="77777777" w:rsidR="00A70F43" w:rsidRDefault="00A70F43" w:rsidP="00A70F43">
      <w:pPr>
        <w:pStyle w:val="xmsonormal"/>
        <w:shd w:val="clear" w:color="auto" w:fill="FFFFFF"/>
        <w:spacing w:before="0" w:beforeAutospacing="0" w:after="0" w:afterAutospacing="0"/>
        <w:rPr>
          <w:rFonts w:ascii="Arial" w:hAnsi="Arial" w:cs="Arial"/>
        </w:rPr>
      </w:pPr>
      <w:r>
        <w:rPr>
          <w:rFonts w:ascii="Arial" w:hAnsi="Arial" w:cs="Arial"/>
        </w:rPr>
        <w:t>Some</w:t>
      </w:r>
      <w:r w:rsidRPr="0083605C">
        <w:rPr>
          <w:rFonts w:ascii="Arial" w:hAnsi="Arial" w:cs="Arial"/>
        </w:rPr>
        <w:t xml:space="preserve"> standard </w:t>
      </w:r>
      <w:r>
        <w:rPr>
          <w:rFonts w:ascii="Arial" w:hAnsi="Arial" w:cs="Arial"/>
        </w:rPr>
        <w:t xml:space="preserve">policies offer the option of adding </w:t>
      </w:r>
      <w:r>
        <w:rPr>
          <w:rFonts w:ascii="Arial" w:hAnsi="Arial" w:cs="Arial"/>
          <w:b/>
          <w:bCs/>
        </w:rPr>
        <w:t xml:space="preserve">Cancel </w:t>
      </w:r>
      <w:proofErr w:type="gramStart"/>
      <w:r>
        <w:rPr>
          <w:rFonts w:ascii="Arial" w:hAnsi="Arial" w:cs="Arial"/>
          <w:b/>
          <w:bCs/>
        </w:rPr>
        <w:t>For</w:t>
      </w:r>
      <w:proofErr w:type="gramEnd"/>
      <w:r>
        <w:rPr>
          <w:rFonts w:ascii="Arial" w:hAnsi="Arial" w:cs="Arial"/>
          <w:b/>
          <w:bCs/>
        </w:rPr>
        <w:t xml:space="preserve"> Any R</w:t>
      </w:r>
      <w:r w:rsidRPr="00ED60C0">
        <w:rPr>
          <w:rFonts w:ascii="Arial" w:hAnsi="Arial" w:cs="Arial"/>
          <w:b/>
          <w:bCs/>
        </w:rPr>
        <w:t>eason (CFAR)</w:t>
      </w:r>
      <w:r w:rsidRPr="0083605C">
        <w:rPr>
          <w:rFonts w:ascii="Arial" w:hAnsi="Arial" w:cs="Arial"/>
        </w:rPr>
        <w:t xml:space="preserve"> coverage</w:t>
      </w:r>
      <w:r>
        <w:rPr>
          <w:rFonts w:ascii="Arial" w:hAnsi="Arial" w:cs="Arial"/>
        </w:rPr>
        <w:t>.</w:t>
      </w:r>
    </w:p>
    <w:p w14:paraId="5474D550" w14:textId="77777777" w:rsidR="00A70F43" w:rsidRPr="004D3CA4" w:rsidRDefault="00A70F43" w:rsidP="00A70F43">
      <w:pPr>
        <w:pStyle w:val="xmsonormal"/>
        <w:shd w:val="clear" w:color="auto" w:fill="FFFFFF"/>
        <w:spacing w:before="0" w:beforeAutospacing="0" w:after="0" w:afterAutospacing="0"/>
        <w:rPr>
          <w:rFonts w:ascii="Arial" w:hAnsi="Arial" w:cs="Arial"/>
          <w:color w:val="000000" w:themeColor="text1"/>
        </w:rPr>
      </w:pP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21283E1F" w14:textId="77777777" w:rsidR="00A70F43" w:rsidRPr="007B4A65" w:rsidRDefault="00A70F43" w:rsidP="00A70F43">
      <w:pPr>
        <w:pStyle w:val="xmsonormal"/>
        <w:shd w:val="clear" w:color="auto" w:fill="FFFFFF"/>
        <w:spacing w:before="0" w:beforeAutospacing="0" w:after="0" w:afterAutospacing="0"/>
        <w:jc w:val="center"/>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1FE3FFDC" w14:textId="77777777" w:rsidR="00A70F43" w:rsidRDefault="00A70F43" w:rsidP="00A70F43">
      <w:pPr>
        <w:pStyle w:val="xmsonormal"/>
        <w:shd w:val="clear" w:color="auto" w:fill="FFFFFF"/>
        <w:spacing w:before="0" w:beforeAutospacing="0" w:after="0" w:afterAutospacing="0"/>
        <w:jc w:val="both"/>
        <w:rPr>
          <w:rFonts w:ascii="Arial" w:hAnsi="Arial" w:cs="Arial"/>
          <w:b/>
          <w:bCs/>
          <w:color w:val="000000"/>
          <w:u w:val="single"/>
        </w:rPr>
      </w:pPr>
    </w:p>
    <w:p w14:paraId="08DB512C" w14:textId="77777777" w:rsidR="00A70F43" w:rsidRPr="0083605C" w:rsidRDefault="00A70F43" w:rsidP="00A70F43">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60C5CBF1" w14:textId="77777777" w:rsidR="00A70F43" w:rsidRPr="007B4A65" w:rsidRDefault="00A70F43" w:rsidP="00A70F43">
      <w:pPr>
        <w:pStyle w:val="xmsonormal"/>
        <w:shd w:val="clear" w:color="auto" w:fill="FFFFFF"/>
        <w:spacing w:before="0" w:beforeAutospacing="0" w:after="0" w:afterAutospacing="0"/>
        <w:jc w:val="both"/>
        <w:rPr>
          <w:rFonts w:ascii="Arial" w:hAnsi="Arial" w:cs="Arial"/>
          <w:color w:val="000000"/>
          <w:sz w:val="10"/>
          <w:szCs w:val="10"/>
        </w:rPr>
      </w:pPr>
    </w:p>
    <w:p w14:paraId="1F2DB6EB" w14:textId="77777777" w:rsidR="00A70F43" w:rsidRPr="0083605C" w:rsidRDefault="00A70F43" w:rsidP="00A70F43">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37CF0B18" w14:textId="77777777" w:rsidR="00A70F43" w:rsidRPr="007B4A65" w:rsidRDefault="00A70F43" w:rsidP="00A70F43">
      <w:pPr>
        <w:pStyle w:val="BasicParagraph"/>
        <w:suppressAutoHyphens/>
        <w:rPr>
          <w:rFonts w:ascii="Arial" w:hAnsi="Arial" w:cs="Arial"/>
          <w:sz w:val="16"/>
          <w:szCs w:val="16"/>
        </w:rPr>
      </w:pPr>
    </w:p>
    <w:p w14:paraId="1CE97AA0" w14:textId="77777777" w:rsidR="00A70F43" w:rsidRPr="0083605C" w:rsidRDefault="00A70F43" w:rsidP="00A70F43">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4121CF9" w14:textId="77777777" w:rsidR="00A70F43" w:rsidRPr="007B4A65" w:rsidRDefault="00A70F43" w:rsidP="00A70F43">
      <w:pPr>
        <w:pStyle w:val="BasicParagraph"/>
        <w:suppressAutoHyphens/>
        <w:rPr>
          <w:rFonts w:ascii="Arial" w:hAnsi="Arial" w:cs="Arial"/>
          <w:sz w:val="16"/>
          <w:szCs w:val="16"/>
        </w:rPr>
      </w:pPr>
    </w:p>
    <w:p w14:paraId="05EE55ED" w14:textId="77777777" w:rsidR="00A70F43" w:rsidRPr="0083605C" w:rsidRDefault="00A70F43" w:rsidP="00A70F43">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Standard coverage is between $500,000 and $1,000,000.</w:t>
      </w:r>
    </w:p>
    <w:p w14:paraId="236313EE" w14:textId="77777777" w:rsidR="00A70F43" w:rsidRPr="007B4A65" w:rsidRDefault="00A70F43" w:rsidP="00A70F43">
      <w:pPr>
        <w:pStyle w:val="BasicParagraph"/>
        <w:suppressAutoHyphens/>
        <w:rPr>
          <w:rFonts w:ascii="Arial" w:hAnsi="Arial" w:cs="Arial"/>
          <w:sz w:val="16"/>
          <w:szCs w:val="16"/>
        </w:rPr>
      </w:pPr>
    </w:p>
    <w:p w14:paraId="2B005918" w14:textId="77777777" w:rsidR="00A70F43" w:rsidRDefault="00A70F43" w:rsidP="00A70F43">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4766BA12" w14:textId="77777777" w:rsidR="00A70F43" w:rsidRPr="008C000D" w:rsidRDefault="00A70F43" w:rsidP="00A70F43">
      <w:pPr>
        <w:pStyle w:val="BasicParagraph"/>
        <w:suppressAutoHyphens/>
        <w:rPr>
          <w:rFonts w:ascii="Arial" w:hAnsi="Arial" w:cs="Arial"/>
          <w:sz w:val="16"/>
          <w:szCs w:val="16"/>
        </w:rPr>
      </w:pPr>
    </w:p>
    <w:p w14:paraId="4AFD21E6" w14:textId="77777777" w:rsidR="00A70F43" w:rsidRPr="0083605C" w:rsidRDefault="00A70F43" w:rsidP="00A70F43">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6C0A5AD4" w14:textId="77777777" w:rsidR="00A70F43" w:rsidRPr="007B4A65" w:rsidRDefault="00A70F43" w:rsidP="00A70F43">
      <w:pPr>
        <w:pStyle w:val="BasicParagraph"/>
        <w:suppressAutoHyphens/>
        <w:rPr>
          <w:rFonts w:ascii="Arial" w:hAnsi="Arial" w:cs="Arial"/>
          <w:sz w:val="16"/>
          <w:szCs w:val="16"/>
        </w:rPr>
      </w:pPr>
    </w:p>
    <w:p w14:paraId="644B74E5" w14:textId="77777777" w:rsidR="00A70F43" w:rsidRPr="0083605C" w:rsidRDefault="00A70F43" w:rsidP="00A70F43">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3DD05506" w14:textId="77777777" w:rsidR="00A70F43" w:rsidRPr="007B4A65" w:rsidRDefault="00A70F43" w:rsidP="00A70F43">
      <w:pPr>
        <w:pStyle w:val="BasicParagraph"/>
        <w:suppressAutoHyphens/>
        <w:rPr>
          <w:rFonts w:ascii="Arial" w:hAnsi="Arial" w:cs="Arial"/>
          <w:sz w:val="16"/>
          <w:szCs w:val="16"/>
        </w:rPr>
      </w:pPr>
    </w:p>
    <w:p w14:paraId="7C5AAD3B" w14:textId="77777777" w:rsidR="00A70F43" w:rsidRPr="0083605C" w:rsidRDefault="00A70F43" w:rsidP="00A70F43">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3DB49969" w14:textId="77777777" w:rsidR="00A70F43" w:rsidRPr="0083605C" w:rsidRDefault="00A70F43" w:rsidP="00A70F43">
      <w:pPr>
        <w:pStyle w:val="BasicParagraph"/>
        <w:suppressAutoHyphens/>
        <w:rPr>
          <w:rFonts w:ascii="Arial" w:hAnsi="Arial" w:cs="Arial"/>
        </w:rPr>
      </w:pPr>
      <w:r>
        <w:rPr>
          <w:rFonts w:ascii="Arial" w:hAnsi="Arial" w:cs="Arial"/>
        </w:rPr>
        <w:t>____________________________________________________________________________</w:t>
      </w:r>
    </w:p>
    <w:p w14:paraId="546E170D" w14:textId="77777777" w:rsidR="00A70F43" w:rsidRPr="00AC53CF" w:rsidRDefault="00A70F43" w:rsidP="00A70F43">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21E1EDA2" wp14:editId="73662921">
                <wp:simplePos x="0" y="0"/>
                <wp:positionH relativeFrom="column">
                  <wp:posOffset>-635</wp:posOffset>
                </wp:positionH>
                <wp:positionV relativeFrom="paragraph">
                  <wp:posOffset>136525</wp:posOffset>
                </wp:positionV>
                <wp:extent cx="213360" cy="198120"/>
                <wp:effectExtent l="0" t="19050" r="34290" b="3048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A6C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05pt;margin-top:10.7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" adj="11571" fillcolor="#4f81bd [3204]" strokecolor="#243f60 [1604]" strokeweight="2pt">
                <v:path arrowok="t"/>
              </v:shape>
            </w:pict>
          </mc:Fallback>
        </mc:AlternateContent>
      </w:r>
    </w:p>
    <w:p w14:paraId="1E77399F" w14:textId="77777777" w:rsidR="00A70F43" w:rsidRDefault="00A70F43" w:rsidP="00A70F43">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5EEA51D1" w14:textId="77777777" w:rsidR="00A70F43" w:rsidRPr="00AC53CF" w:rsidRDefault="00A70F43" w:rsidP="00A70F43">
      <w:pPr>
        <w:pStyle w:val="BasicParagraph"/>
        <w:suppressAutoHyphens/>
        <w:rPr>
          <w:rFonts w:ascii="Arial" w:hAnsi="Arial" w:cs="Arial"/>
          <w:b/>
          <w:bCs/>
          <w:sz w:val="16"/>
          <w:szCs w:val="16"/>
        </w:rPr>
      </w:pPr>
    </w:p>
    <w:p w14:paraId="5E519C96" w14:textId="77777777" w:rsidR="00A70F43" w:rsidRPr="00AC53CF" w:rsidRDefault="00A70F43" w:rsidP="00A70F43">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2336" behindDoc="0" locked="0" layoutInCell="1" allowOverlap="1" wp14:anchorId="3144C98E" wp14:editId="36F51C16">
                <wp:simplePos x="0" y="0"/>
                <wp:positionH relativeFrom="column">
                  <wp:posOffset>0</wp:posOffset>
                </wp:positionH>
                <wp:positionV relativeFrom="paragraph">
                  <wp:posOffset>31115</wp:posOffset>
                </wp:positionV>
                <wp:extent cx="213360" cy="198120"/>
                <wp:effectExtent l="0" t="19050" r="34290" b="3048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F96A9" id="Right Arrow 3" o:spid="_x0000_s1026" type="#_x0000_t13" style="position:absolute;margin-left:0;margin-top:2.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C7oj7C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7BF10247" w14:textId="77777777" w:rsidR="00A70F43" w:rsidRPr="00AC53CF" w:rsidRDefault="00A70F43" w:rsidP="00A70F43">
      <w:pPr>
        <w:pStyle w:val="BasicParagraph"/>
        <w:suppressAutoHyphens/>
        <w:rPr>
          <w:rFonts w:ascii="Arial" w:hAnsi="Arial" w:cs="Arial"/>
          <w:sz w:val="16"/>
          <w:szCs w:val="16"/>
        </w:rPr>
      </w:pPr>
    </w:p>
    <w:p w14:paraId="707F04D0" w14:textId="77777777" w:rsidR="00642D43" w:rsidRDefault="00A70F43" w:rsidP="00642D43">
      <w:pPr>
        <w:pStyle w:val="BasicParagraph"/>
        <w:suppressAutoHyphens/>
        <w:rPr>
          <w:rFonts w:ascii="Arial" w:hAnsi="Arial" w:cs="Arial"/>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3360" behindDoc="0" locked="0" layoutInCell="1" allowOverlap="1" wp14:anchorId="7443471D" wp14:editId="540C1C8B">
                <wp:simplePos x="0" y="0"/>
                <wp:positionH relativeFrom="column">
                  <wp:posOffset>0</wp:posOffset>
                </wp:positionH>
                <wp:positionV relativeFrom="paragraph">
                  <wp:posOffset>18415</wp:posOffset>
                </wp:positionV>
                <wp:extent cx="213360" cy="198120"/>
                <wp:effectExtent l="0" t="19050" r="34290" b="3048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C4F7A" id="Right Arrow 4" o:spid="_x0000_s1026" type="#_x0000_t13" style="position:absolute;margin-left:0;margin-top:1.45pt;width:16.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sidRPr="008E6A59">
        <w:rPr>
          <w:rFonts w:ascii="Arial" w:hAnsi="Arial" w:cs="Arial"/>
        </w:rPr>
        <w:t xml:space="preserve">over 25 years of experience as worldwide insurance brokers and can help you choose the policy that best meets your needs. Our contact people are Jeffrey Barr and Dani Eisenstock </w:t>
      </w:r>
      <w:r w:rsidR="00642D43" w:rsidRPr="00936118">
        <w:rPr>
          <w:rFonts w:ascii="Arial" w:hAnsi="Arial" w:cs="Arial"/>
          <w:b/>
          <w:bCs/>
        </w:rPr>
        <w:t>E-mail</w:t>
      </w:r>
      <w:r w:rsidR="00642D43" w:rsidRPr="008E6A59">
        <w:rPr>
          <w:rFonts w:ascii="Arial" w:hAnsi="Arial" w:cs="Arial"/>
        </w:rPr>
        <w:t xml:space="preserve">: </w:t>
      </w:r>
      <w:proofErr w:type="gramStart"/>
      <w:r w:rsidR="00642D43" w:rsidRPr="008E6A59">
        <w:rPr>
          <w:rFonts w:ascii="Arial" w:hAnsi="Arial" w:cs="Arial"/>
        </w:rPr>
        <w:t xml:space="preserve">info@travelinsuranceisrael.com </w:t>
      </w:r>
      <w:r w:rsidR="00642D43">
        <w:rPr>
          <w:rFonts w:ascii="Arial" w:hAnsi="Arial" w:cs="Arial"/>
        </w:rPr>
        <w:t xml:space="preserve"> </w:t>
      </w:r>
      <w:r w:rsidR="00642D43" w:rsidRPr="00936118">
        <w:rPr>
          <w:rFonts w:ascii="Arial" w:hAnsi="Arial" w:cs="Arial"/>
          <w:b/>
          <w:bCs/>
        </w:rPr>
        <w:t>USA</w:t>
      </w:r>
      <w:proofErr w:type="gramEnd"/>
      <w:r w:rsidR="00642D43" w:rsidRPr="00936118">
        <w:rPr>
          <w:rFonts w:ascii="Arial" w:hAnsi="Arial" w:cs="Arial"/>
          <w:b/>
          <w:bCs/>
        </w:rPr>
        <w:t xml:space="preserve"> phone</w:t>
      </w:r>
      <w:r w:rsidR="00642D43" w:rsidRPr="008E6A59">
        <w:rPr>
          <w:rFonts w:ascii="Arial" w:hAnsi="Arial" w:cs="Arial"/>
        </w:rPr>
        <w:t>: 1-888-747-3773</w:t>
      </w:r>
      <w:r w:rsidR="00642D43">
        <w:rPr>
          <w:rFonts w:ascii="Arial" w:hAnsi="Arial" w:cs="Arial"/>
        </w:rPr>
        <w:t xml:space="preserve">   </w:t>
      </w:r>
      <w:r w:rsidR="00642D43" w:rsidRPr="00C527EA">
        <w:rPr>
          <w:rStyle w:val="Hyperlink"/>
          <w:rFonts w:asciiTheme="minorBidi" w:hAnsiTheme="minorBidi" w:cstheme="minorBidi"/>
          <w:b/>
          <w:bCs/>
          <w:color w:val="auto"/>
          <w:u w:val="none"/>
        </w:rPr>
        <w:t>WhatsApp</w:t>
      </w:r>
      <w:r w:rsidR="00642D43" w:rsidRPr="007A7761">
        <w:rPr>
          <w:rStyle w:val="Hyperlink"/>
          <w:rFonts w:asciiTheme="minorBidi" w:hAnsiTheme="minorBidi" w:cstheme="minorBidi"/>
          <w:color w:val="auto"/>
          <w:u w:val="none"/>
        </w:rPr>
        <w:t>:</w:t>
      </w:r>
      <w:r w:rsidR="00642D43" w:rsidRPr="00C527EA">
        <w:rPr>
          <w:rStyle w:val="Hyperlink"/>
          <w:rFonts w:asciiTheme="minorBidi" w:hAnsiTheme="minorBidi" w:cstheme="minorBidi"/>
          <w:color w:val="auto"/>
          <w:u w:val="none"/>
        </w:rPr>
        <w:t xml:space="preserve"> </w:t>
      </w:r>
      <w:r w:rsidR="00642D43" w:rsidRPr="007A7761">
        <w:rPr>
          <w:rStyle w:val="Hyperlink"/>
          <w:rFonts w:asciiTheme="minorBidi" w:hAnsiTheme="minorBidi" w:cstheme="minorBidi"/>
          <w:color w:val="auto"/>
          <w:u w:val="none"/>
        </w:rPr>
        <w:t>+972-58-541-1575</w:t>
      </w:r>
      <w:r w:rsidR="00642D43">
        <w:rPr>
          <w:rStyle w:val="Hyperlink"/>
          <w:rFonts w:asciiTheme="minorBidi" w:hAnsiTheme="minorBidi" w:cstheme="minorBidi"/>
          <w:color w:val="auto"/>
          <w:u w:val="none"/>
        </w:rPr>
        <w:tab/>
      </w:r>
      <w:r w:rsidR="00642D43" w:rsidRPr="008E6A59">
        <w:rPr>
          <w:rFonts w:ascii="Arial" w:hAnsi="Arial" w:cs="Arial"/>
        </w:rPr>
        <w:t xml:space="preserve">Mention promo code: KESHET.  </w:t>
      </w:r>
    </w:p>
    <w:p w14:paraId="53E88085" w14:textId="77777777" w:rsidR="00642D43" w:rsidRPr="006E2E06" w:rsidRDefault="00642D43" w:rsidP="00642D43">
      <w:pPr>
        <w:pStyle w:val="BasicParagraph"/>
        <w:suppressAutoHyphens/>
        <w:rPr>
          <w:rFonts w:ascii="Arial" w:hAnsi="Arial" w:cs="Arial"/>
        </w:rPr>
      </w:pPr>
    </w:p>
    <w:p w14:paraId="4AE6FF61" w14:textId="199749F5" w:rsidR="00A70F43" w:rsidRPr="007B4A65" w:rsidRDefault="00A70F43" w:rsidP="00642D43">
      <w:pPr>
        <w:pStyle w:val="BasicParagraph"/>
        <w:suppressAutoHyphens/>
      </w:pPr>
    </w:p>
    <w:sectPr w:rsidR="00A70F43" w:rsidRPr="007B4A65" w:rsidSect="00E5242E">
      <w:footerReference w:type="default" r:id="rId11"/>
      <w:footerReference w:type="first" r:id="rId12"/>
      <w:pgSz w:w="12242" w:h="15842" w:code="1"/>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883C" w14:textId="77777777" w:rsidR="008E7494" w:rsidRDefault="008E7494" w:rsidP="003434FF">
      <w:r>
        <w:separator/>
      </w:r>
    </w:p>
  </w:endnote>
  <w:endnote w:type="continuationSeparator" w:id="0">
    <w:p w14:paraId="7C9C56A6" w14:textId="77777777" w:rsidR="008E7494" w:rsidRDefault="008E7494"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8BBD" w14:textId="26BC58AB" w:rsidR="0001769F" w:rsidRPr="007415D7" w:rsidRDefault="00642D43"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57E9E7EE" wp14:editId="5CB5E4C6">
          <wp:simplePos x="0" y="0"/>
          <wp:positionH relativeFrom="column">
            <wp:posOffset>450850</wp:posOffset>
          </wp:positionH>
          <wp:positionV relativeFrom="paragraph">
            <wp:posOffset>138430</wp:posOffset>
          </wp:positionV>
          <wp:extent cx="946150" cy="631190"/>
          <wp:effectExtent l="0" t="0" r="6350" b="0"/>
          <wp:wrapThrough wrapText="bothSides">
            <wp:wrapPolygon edited="0">
              <wp:start x="0" y="0"/>
              <wp:lineTo x="0" y="20861"/>
              <wp:lineTo x="21310" y="20861"/>
              <wp:lineTo x="21310"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6150" cy="631190"/>
                  </a:xfrm>
                  <a:prstGeom prst="rect">
                    <a:avLst/>
                  </a:prstGeom>
                </pic:spPr>
              </pic:pic>
            </a:graphicData>
          </a:graphic>
          <wp14:sizeRelH relativeFrom="margin">
            <wp14:pctWidth>0</wp14:pctWidth>
          </wp14:sizeRelH>
          <wp14:sizeRelV relativeFrom="margin">
            <wp14:pctHeight>0</wp14:pctHeight>
          </wp14:sizeRelV>
        </wp:anchor>
      </w:drawing>
    </w:r>
    <w:r w:rsidR="0001769F">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3FC4D0AA" w14:textId="2A76B2F6" w:rsidR="0001769F" w:rsidRPr="00BF5E9B"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36C9DE25" w14:textId="77777777" w:rsidR="0001769F" w:rsidRPr="0001769F"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795BF9BE" w14:textId="77777777" w:rsidR="0001769F" w:rsidRPr="00DC6696" w:rsidRDefault="0001769F" w:rsidP="0001769F">
    <w:pPr>
      <w:pStyle w:val="Footer"/>
      <w:shd w:val="clear" w:color="auto" w:fill="FFFFFF" w:themeFill="background1"/>
      <w:bidi/>
    </w:pPr>
  </w:p>
  <w:p w14:paraId="5888F917" w14:textId="77777777" w:rsidR="0001769F" w:rsidRDefault="0001769F" w:rsidP="0001769F"/>
  <w:p w14:paraId="19C8C5FE"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FE23" w14:textId="77777777" w:rsidR="0001769F" w:rsidRDefault="0001769F" w:rsidP="00381F38">
    <w:pPr>
      <w:pStyle w:val="Footer"/>
      <w:jc w:val="right"/>
    </w:pPr>
  </w:p>
  <w:p w14:paraId="45A4424E" w14:textId="77777777" w:rsidR="00DE7A01" w:rsidRDefault="00F012F5"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6A5C" w14:textId="77777777" w:rsidR="008E7494" w:rsidRDefault="008E7494" w:rsidP="003434FF">
      <w:r>
        <w:separator/>
      </w:r>
    </w:p>
  </w:footnote>
  <w:footnote w:type="continuationSeparator" w:id="0">
    <w:p w14:paraId="11D7D0A3" w14:textId="77777777" w:rsidR="008E7494" w:rsidRDefault="008E7494"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025271">
    <w:abstractNumId w:val="6"/>
  </w:num>
  <w:num w:numId="2" w16cid:durableId="1758020749">
    <w:abstractNumId w:val="13"/>
  </w:num>
  <w:num w:numId="3" w16cid:durableId="101416511">
    <w:abstractNumId w:val="9"/>
  </w:num>
  <w:num w:numId="4" w16cid:durableId="1607688847">
    <w:abstractNumId w:val="1"/>
  </w:num>
  <w:num w:numId="5" w16cid:durableId="494876166">
    <w:abstractNumId w:val="16"/>
  </w:num>
  <w:num w:numId="6" w16cid:durableId="392120246">
    <w:abstractNumId w:val="12"/>
  </w:num>
  <w:num w:numId="7" w16cid:durableId="1114206950">
    <w:abstractNumId w:val="11"/>
  </w:num>
  <w:num w:numId="8" w16cid:durableId="27612937">
    <w:abstractNumId w:val="5"/>
  </w:num>
  <w:num w:numId="9" w16cid:durableId="1059521780">
    <w:abstractNumId w:val="8"/>
  </w:num>
  <w:num w:numId="10" w16cid:durableId="528110701">
    <w:abstractNumId w:val="3"/>
  </w:num>
  <w:num w:numId="11" w16cid:durableId="1574512999">
    <w:abstractNumId w:val="15"/>
  </w:num>
  <w:num w:numId="12" w16cid:durableId="49807545">
    <w:abstractNumId w:val="0"/>
  </w:num>
  <w:num w:numId="13" w16cid:durableId="1314456597">
    <w:abstractNumId w:val="4"/>
  </w:num>
  <w:num w:numId="14" w16cid:durableId="1081831767">
    <w:abstractNumId w:val="7"/>
  </w:num>
  <w:num w:numId="15" w16cid:durableId="1710911794">
    <w:abstractNumId w:val="10"/>
  </w:num>
  <w:num w:numId="16" w16cid:durableId="795871683">
    <w:abstractNumId w:val="14"/>
  </w:num>
  <w:num w:numId="17" w16cid:durableId="1110081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F59"/>
    <w:rsid w:val="0001769F"/>
    <w:rsid w:val="000322FE"/>
    <w:rsid w:val="000328F1"/>
    <w:rsid w:val="00070D8B"/>
    <w:rsid w:val="00085CB9"/>
    <w:rsid w:val="000D6BDC"/>
    <w:rsid w:val="00113E8D"/>
    <w:rsid w:val="00124693"/>
    <w:rsid w:val="00124ACD"/>
    <w:rsid w:val="00144666"/>
    <w:rsid w:val="00163BF9"/>
    <w:rsid w:val="001661DE"/>
    <w:rsid w:val="0018435C"/>
    <w:rsid w:val="001C3701"/>
    <w:rsid w:val="001E052B"/>
    <w:rsid w:val="001F21F1"/>
    <w:rsid w:val="001F3E2F"/>
    <w:rsid w:val="00274DB7"/>
    <w:rsid w:val="002837F3"/>
    <w:rsid w:val="00297FAB"/>
    <w:rsid w:val="002B4FAE"/>
    <w:rsid w:val="002C4843"/>
    <w:rsid w:val="002D494D"/>
    <w:rsid w:val="002E0836"/>
    <w:rsid w:val="002F0F4D"/>
    <w:rsid w:val="002F4F59"/>
    <w:rsid w:val="00310AEE"/>
    <w:rsid w:val="0031605D"/>
    <w:rsid w:val="00320888"/>
    <w:rsid w:val="00323520"/>
    <w:rsid w:val="003434FF"/>
    <w:rsid w:val="00355990"/>
    <w:rsid w:val="00376B49"/>
    <w:rsid w:val="00381F38"/>
    <w:rsid w:val="00383644"/>
    <w:rsid w:val="003A317A"/>
    <w:rsid w:val="003A3DC0"/>
    <w:rsid w:val="003B226D"/>
    <w:rsid w:val="003B2341"/>
    <w:rsid w:val="003C63DC"/>
    <w:rsid w:val="003D759A"/>
    <w:rsid w:val="004158DA"/>
    <w:rsid w:val="00427010"/>
    <w:rsid w:val="00471B99"/>
    <w:rsid w:val="004945BE"/>
    <w:rsid w:val="004A05B4"/>
    <w:rsid w:val="00515208"/>
    <w:rsid w:val="00524063"/>
    <w:rsid w:val="00542428"/>
    <w:rsid w:val="00556697"/>
    <w:rsid w:val="00570159"/>
    <w:rsid w:val="00576FCB"/>
    <w:rsid w:val="005915CA"/>
    <w:rsid w:val="005A666D"/>
    <w:rsid w:val="005A69C6"/>
    <w:rsid w:val="005A7DF0"/>
    <w:rsid w:val="005C2B87"/>
    <w:rsid w:val="005E1835"/>
    <w:rsid w:val="00613308"/>
    <w:rsid w:val="006417BC"/>
    <w:rsid w:val="00642D43"/>
    <w:rsid w:val="00663C49"/>
    <w:rsid w:val="0069588A"/>
    <w:rsid w:val="006A28C3"/>
    <w:rsid w:val="006B2A54"/>
    <w:rsid w:val="006B4DC4"/>
    <w:rsid w:val="00723394"/>
    <w:rsid w:val="00724A30"/>
    <w:rsid w:val="00752249"/>
    <w:rsid w:val="0077120B"/>
    <w:rsid w:val="00792301"/>
    <w:rsid w:val="007962C7"/>
    <w:rsid w:val="00796DDF"/>
    <w:rsid w:val="007A64CF"/>
    <w:rsid w:val="007E7909"/>
    <w:rsid w:val="00802C23"/>
    <w:rsid w:val="00854A90"/>
    <w:rsid w:val="008604A5"/>
    <w:rsid w:val="00877446"/>
    <w:rsid w:val="00881B45"/>
    <w:rsid w:val="00891E0B"/>
    <w:rsid w:val="008A6B7C"/>
    <w:rsid w:val="008A6C93"/>
    <w:rsid w:val="008C72A5"/>
    <w:rsid w:val="008D6B8C"/>
    <w:rsid w:val="008E7494"/>
    <w:rsid w:val="0091608D"/>
    <w:rsid w:val="0095196D"/>
    <w:rsid w:val="00975609"/>
    <w:rsid w:val="009818D7"/>
    <w:rsid w:val="00991290"/>
    <w:rsid w:val="00991FC1"/>
    <w:rsid w:val="009C3508"/>
    <w:rsid w:val="00A14241"/>
    <w:rsid w:val="00A24C9F"/>
    <w:rsid w:val="00A50637"/>
    <w:rsid w:val="00A61F2F"/>
    <w:rsid w:val="00A62836"/>
    <w:rsid w:val="00A6761A"/>
    <w:rsid w:val="00A70F43"/>
    <w:rsid w:val="00A75AC8"/>
    <w:rsid w:val="00B31F24"/>
    <w:rsid w:val="00B54230"/>
    <w:rsid w:val="00B65CCC"/>
    <w:rsid w:val="00BC3C68"/>
    <w:rsid w:val="00BD3F13"/>
    <w:rsid w:val="00BE362D"/>
    <w:rsid w:val="00BE502E"/>
    <w:rsid w:val="00C31181"/>
    <w:rsid w:val="00C877D5"/>
    <w:rsid w:val="00C97349"/>
    <w:rsid w:val="00CA16FC"/>
    <w:rsid w:val="00CF7FA2"/>
    <w:rsid w:val="00D15ABA"/>
    <w:rsid w:val="00D3038F"/>
    <w:rsid w:val="00D34BDB"/>
    <w:rsid w:val="00D54365"/>
    <w:rsid w:val="00D561E4"/>
    <w:rsid w:val="00D60AFC"/>
    <w:rsid w:val="00D6425E"/>
    <w:rsid w:val="00D77300"/>
    <w:rsid w:val="00D93EEB"/>
    <w:rsid w:val="00D97FA4"/>
    <w:rsid w:val="00DC6696"/>
    <w:rsid w:val="00E002EB"/>
    <w:rsid w:val="00E229F6"/>
    <w:rsid w:val="00E440BF"/>
    <w:rsid w:val="00E5242E"/>
    <w:rsid w:val="00E63F2D"/>
    <w:rsid w:val="00EE5242"/>
    <w:rsid w:val="00EE5C0E"/>
    <w:rsid w:val="00EF38E8"/>
    <w:rsid w:val="00F012F5"/>
    <w:rsid w:val="00F23C8F"/>
    <w:rsid w:val="00F31965"/>
    <w:rsid w:val="00F60AE7"/>
    <w:rsid w:val="00F957DE"/>
    <w:rsid w:val="00F965AA"/>
    <w:rsid w:val="00FA5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AA9E3"/>
  <w15:docId w15:val="{0BF767F3-6350-4628-9FFE-51DF126E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paragraph" w:customStyle="1" w:styleId="BasicParagraph">
    <w:name w:val="[Basic Paragraph]"/>
    <w:basedOn w:val="Normal"/>
    <w:uiPriority w:val="99"/>
    <w:rsid w:val="00A70F43"/>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A70F43"/>
    <w:pPr>
      <w:spacing w:before="100" w:beforeAutospacing="1" w:after="100" w:afterAutospacing="1"/>
    </w:pPr>
  </w:style>
  <w:style w:type="character" w:styleId="UnresolvedMention">
    <w:name w:val="Unresolved Mention"/>
    <w:basedOn w:val="DefaultParagraphFont"/>
    <w:uiPriority w:val="99"/>
    <w:semiHidden/>
    <w:unhideWhenUsed/>
    <w:rsid w:val="00F0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shetisrael.formstack.com/forms/house_of_worship_2023_registration_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yla@keshetisrael.co.il" TargetMode="External"/><Relationship Id="rId4" Type="http://schemas.openxmlformats.org/officeDocument/2006/relationships/settings" Target="settings.xml"/><Relationship Id="rId9" Type="http://schemas.openxmlformats.org/officeDocument/2006/relationships/hyperlink" Target="https://www.keshetisrael.co.il/general-payment-for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KESHETISRAEL\Desktop\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CA107-CB35-44C3-AB85-68CF9F72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5</TotalTime>
  <Pages>5</Pages>
  <Words>1860</Words>
  <Characters>10607</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dc:creator>
  <cp:lastModifiedBy>Kayla Ship</cp:lastModifiedBy>
  <cp:revision>3</cp:revision>
  <cp:lastPrinted>2019-04-28T08:13:00Z</cp:lastPrinted>
  <dcterms:created xsi:type="dcterms:W3CDTF">2022-04-19T06:43:00Z</dcterms:created>
  <dcterms:modified xsi:type="dcterms:W3CDTF">2022-04-19T06:48:00Z</dcterms:modified>
</cp:coreProperties>
</file>